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0B7E0950" w:rsidR="007C4F1A" w:rsidRPr="00D90432" w:rsidRDefault="00B54A25" w:rsidP="006D7569">
      <w:pPr>
        <w:spacing w:after="0"/>
        <w:rPr>
          <w:rFonts w:ascii="Times New Roman" w:hAnsi="Times New Roman" w:cs="Times New Roman"/>
          <w:noProof/>
        </w:rPr>
      </w:pPr>
      <w:r>
        <w:rPr>
          <w:rFonts w:ascii="Times New Roman" w:hAnsi="Times New Roman" w:cs="Times New Roman"/>
          <w:noProof/>
          <w:color w:val="A6A6A6" w:themeColor="background1" w:themeShade="A6"/>
        </w:rPr>
        <w:t>Updated</w:t>
      </w:r>
      <w:r w:rsidR="00976680">
        <w:rPr>
          <w:rFonts w:ascii="Times New Roman" w:hAnsi="Times New Roman" w:cs="Times New Roman"/>
          <w:noProof/>
          <w:color w:val="A6A6A6" w:themeColor="background1" w:themeShade="A6"/>
        </w:rPr>
        <w:t xml:space="preserve"> May </w:t>
      </w:r>
      <w:r w:rsidR="00F73F39">
        <w:rPr>
          <w:rFonts w:ascii="Times New Roman" w:hAnsi="Times New Roman" w:cs="Times New Roman"/>
          <w:noProof/>
          <w:color w:val="A6A6A6" w:themeColor="background1" w:themeShade="A6"/>
        </w:rPr>
        <w:t>1</w:t>
      </w:r>
      <w:r w:rsidR="00010CF5">
        <w:rPr>
          <w:rFonts w:ascii="Times New Roman" w:hAnsi="Times New Roman" w:cs="Times New Roman"/>
          <w:noProof/>
          <w:color w:val="A6A6A6" w:themeColor="background1" w:themeShade="A6"/>
        </w:rPr>
        <w:t>8</w:t>
      </w:r>
      <w:r w:rsidR="007C4F1A"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proofErr w:type="gramStart"/>
      <w:r w:rsidR="00C80CAC" w:rsidRPr="00D90432">
        <w:rPr>
          <w:rFonts w:ascii="Times New Roman" w:hAnsi="Times New Roman" w:cs="Times New Roman"/>
        </w:rPr>
        <w:t>are</w:t>
      </w:r>
      <w:proofErr w:type="gramEnd"/>
      <w:r w:rsidR="00C80CAC" w:rsidRPr="00D90432">
        <w:rPr>
          <w:rFonts w:ascii="Times New Roman" w:hAnsi="Times New Roman" w:cs="Times New Roman"/>
        </w:rPr>
        <w:t xml:space="preserv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53501754" w:rsidR="0026322C"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429BCD4E" w14:textId="5994FD4E" w:rsidR="00320169" w:rsidRPr="00D90432" w:rsidRDefault="00320169"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Want to </w:t>
      </w:r>
      <w:r w:rsidR="00D80A78">
        <w:rPr>
          <w:rFonts w:ascii="Times New Roman" w:hAnsi="Times New Roman" w:cs="Times New Roman"/>
          <w:b/>
          <w:bCs/>
        </w:rPr>
        <w:t xml:space="preserve">add context to </w:t>
      </w:r>
      <w:r>
        <w:rPr>
          <w:rFonts w:ascii="Times New Roman" w:hAnsi="Times New Roman" w:cs="Times New Roman"/>
          <w:b/>
          <w:bCs/>
        </w:rPr>
        <w:t xml:space="preserve">a </w:t>
      </w:r>
      <w:proofErr w:type="gramStart"/>
      <w:r>
        <w:rPr>
          <w:rFonts w:ascii="Times New Roman" w:hAnsi="Times New Roman" w:cs="Times New Roman"/>
          <w:b/>
          <w:bCs/>
        </w:rPr>
        <w:t>previously</w:t>
      </w:r>
      <w:r w:rsidR="00243C0C">
        <w:rPr>
          <w:rFonts w:ascii="Times New Roman" w:hAnsi="Times New Roman" w:cs="Times New Roman"/>
          <w:b/>
          <w:bCs/>
        </w:rPr>
        <w:t>-</w:t>
      </w:r>
      <w:r>
        <w:rPr>
          <w:rFonts w:ascii="Times New Roman" w:hAnsi="Times New Roman" w:cs="Times New Roman"/>
          <w:b/>
          <w:bCs/>
        </w:rPr>
        <w:t>submitted</w:t>
      </w:r>
      <w:proofErr w:type="gramEnd"/>
      <w:r>
        <w:rPr>
          <w:rFonts w:ascii="Times New Roman" w:hAnsi="Times New Roman" w:cs="Times New Roman"/>
          <w:b/>
          <w:bCs/>
        </w:rPr>
        <w:t xml:space="preserve"> question? </w:t>
      </w:r>
      <w:r w:rsidR="00EA4A6E">
        <w:rPr>
          <w:rFonts w:ascii="Times New Roman" w:hAnsi="Times New Roman" w:cs="Times New Roman"/>
        </w:rPr>
        <w:t xml:space="preserve">DCA updates </w:t>
      </w:r>
      <w:r w:rsidR="00526338">
        <w:rPr>
          <w:rFonts w:ascii="Times New Roman" w:hAnsi="Times New Roman" w:cs="Times New Roman"/>
        </w:rPr>
        <w:t>the Q&amp;A postings based on what has been submitted through the online survey. To ensure your comment is considered, please</w:t>
      </w:r>
      <w:r w:rsidR="00EA4A6E">
        <w:rPr>
          <w:rFonts w:ascii="Times New Roman" w:hAnsi="Times New Roman" w:cs="Times New Roman"/>
        </w:rPr>
        <w:t xml:space="preserve"> </w:t>
      </w:r>
      <w:r w:rsidR="00756E57">
        <w:rPr>
          <w:rFonts w:ascii="Times New Roman" w:hAnsi="Times New Roman" w:cs="Times New Roman"/>
        </w:rPr>
        <w:t xml:space="preserve">do not email individual DCA staff. Instead, please submit your additional context through the online survey </w:t>
      </w:r>
      <w:r w:rsidR="00CC47B6">
        <w:rPr>
          <w:rFonts w:ascii="Times New Roman" w:hAnsi="Times New Roman" w:cs="Times New Roman"/>
        </w:rPr>
        <w:t xml:space="preserve">and reference the </w:t>
      </w:r>
      <w:proofErr w:type="gramStart"/>
      <w:r w:rsidR="00CC47B6">
        <w:rPr>
          <w:rFonts w:ascii="Times New Roman" w:hAnsi="Times New Roman" w:cs="Times New Roman"/>
        </w:rPr>
        <w:t>previously-submitted</w:t>
      </w:r>
      <w:proofErr w:type="gramEnd"/>
      <w:r w:rsidR="00CC47B6">
        <w:rPr>
          <w:rFonts w:ascii="Times New Roman" w:hAnsi="Times New Roman" w:cs="Times New Roman"/>
        </w:rPr>
        <w:t xml:space="preserve"> question.</w:t>
      </w:r>
      <w:r w:rsidR="00447698">
        <w:rPr>
          <w:rFonts w:ascii="Times New Roman" w:hAnsi="Times New Roman" w:cs="Times New Roman"/>
        </w:rPr>
        <w:t xml:space="preserve"> </w:t>
      </w:r>
      <w:r>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lastRenderedPageBreak/>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2E62EA"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2E62EA"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r w:rsidR="00956344" w14:paraId="0AF98914" w14:textId="77777777" w:rsidTr="644AE3A9">
        <w:trPr>
          <w:jc w:val="center"/>
        </w:trPr>
        <w:tc>
          <w:tcPr>
            <w:tcW w:w="1165" w:type="dxa"/>
            <w:tcMar>
              <w:top w:w="72" w:type="dxa"/>
              <w:left w:w="115" w:type="dxa"/>
              <w:bottom w:w="72" w:type="dxa"/>
              <w:right w:w="115" w:type="dxa"/>
            </w:tcMar>
            <w:vAlign w:val="center"/>
          </w:tcPr>
          <w:p w14:paraId="32276ACF" w14:textId="085D6B91" w:rsidR="00956344" w:rsidRDefault="00956344" w:rsidP="644AE3A9">
            <w:pPr>
              <w:rPr>
                <w:rFonts w:ascii="Times New Roman" w:hAnsi="Times New Roman" w:cs="Times New Roman"/>
              </w:rPr>
            </w:pPr>
            <w:r>
              <w:rPr>
                <w:rFonts w:ascii="Times New Roman" w:hAnsi="Times New Roman" w:cs="Times New Roman"/>
              </w:rPr>
              <w:t>3/15/21</w:t>
            </w:r>
          </w:p>
        </w:tc>
        <w:tc>
          <w:tcPr>
            <w:tcW w:w="8010" w:type="dxa"/>
            <w:tcMar>
              <w:top w:w="72" w:type="dxa"/>
              <w:left w:w="115" w:type="dxa"/>
              <w:bottom w:w="72" w:type="dxa"/>
              <w:right w:w="115" w:type="dxa"/>
            </w:tcMar>
            <w:vAlign w:val="center"/>
          </w:tcPr>
          <w:p w14:paraId="2D395188" w14:textId="093CF568" w:rsidR="00956344" w:rsidRPr="008218CD" w:rsidRDefault="00956344"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C90831" w14:paraId="4867BEA1" w14:textId="77777777" w:rsidTr="644AE3A9">
        <w:trPr>
          <w:jc w:val="center"/>
        </w:trPr>
        <w:tc>
          <w:tcPr>
            <w:tcW w:w="1165" w:type="dxa"/>
            <w:tcMar>
              <w:top w:w="72" w:type="dxa"/>
              <w:left w:w="115" w:type="dxa"/>
              <w:bottom w:w="72" w:type="dxa"/>
              <w:right w:w="115" w:type="dxa"/>
            </w:tcMar>
            <w:vAlign w:val="center"/>
          </w:tcPr>
          <w:p w14:paraId="2CED44EB" w14:textId="19D31E33" w:rsidR="00C90831" w:rsidRDefault="00C90831" w:rsidP="644AE3A9">
            <w:pPr>
              <w:rPr>
                <w:rFonts w:ascii="Times New Roman" w:hAnsi="Times New Roman" w:cs="Times New Roman"/>
              </w:rPr>
            </w:pPr>
            <w:r>
              <w:rPr>
                <w:rFonts w:ascii="Times New Roman" w:hAnsi="Times New Roman" w:cs="Times New Roman"/>
              </w:rPr>
              <w:t>3/24/21</w:t>
            </w:r>
          </w:p>
        </w:tc>
        <w:tc>
          <w:tcPr>
            <w:tcW w:w="8010" w:type="dxa"/>
            <w:tcMar>
              <w:top w:w="72" w:type="dxa"/>
              <w:left w:w="115" w:type="dxa"/>
              <w:bottom w:w="72" w:type="dxa"/>
              <w:right w:w="115" w:type="dxa"/>
            </w:tcMar>
            <w:vAlign w:val="center"/>
          </w:tcPr>
          <w:p w14:paraId="2579B028" w14:textId="6EB7DAE6" w:rsidR="00C90831" w:rsidRDefault="00C90831"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822B2B" w14:paraId="200E2D45" w14:textId="77777777" w:rsidTr="644AE3A9">
        <w:trPr>
          <w:jc w:val="center"/>
        </w:trPr>
        <w:tc>
          <w:tcPr>
            <w:tcW w:w="1165" w:type="dxa"/>
            <w:tcMar>
              <w:top w:w="72" w:type="dxa"/>
              <w:left w:w="115" w:type="dxa"/>
              <w:bottom w:w="72" w:type="dxa"/>
              <w:right w:w="115" w:type="dxa"/>
            </w:tcMar>
            <w:vAlign w:val="center"/>
          </w:tcPr>
          <w:p w14:paraId="584D784D" w14:textId="4EA247A3" w:rsidR="00822B2B" w:rsidRDefault="00822B2B" w:rsidP="644AE3A9">
            <w:pPr>
              <w:rPr>
                <w:rFonts w:ascii="Times New Roman" w:hAnsi="Times New Roman" w:cs="Times New Roman"/>
              </w:rPr>
            </w:pPr>
            <w:r>
              <w:rPr>
                <w:rFonts w:ascii="Times New Roman" w:hAnsi="Times New Roman" w:cs="Times New Roman"/>
              </w:rPr>
              <w:t>3/29/21</w:t>
            </w:r>
          </w:p>
        </w:tc>
        <w:tc>
          <w:tcPr>
            <w:tcW w:w="8010" w:type="dxa"/>
            <w:tcMar>
              <w:top w:w="72" w:type="dxa"/>
              <w:left w:w="115" w:type="dxa"/>
              <w:bottom w:w="72" w:type="dxa"/>
              <w:right w:w="115" w:type="dxa"/>
            </w:tcMar>
            <w:vAlign w:val="center"/>
          </w:tcPr>
          <w:p w14:paraId="2F0CFB37" w14:textId="69725141" w:rsidR="000E2D60" w:rsidRPr="000E2D60" w:rsidRDefault="00822B2B" w:rsidP="000E2D60">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0E2D60" w14:paraId="0DE0BBE6" w14:textId="77777777" w:rsidTr="644AE3A9">
        <w:trPr>
          <w:jc w:val="center"/>
        </w:trPr>
        <w:tc>
          <w:tcPr>
            <w:tcW w:w="1165" w:type="dxa"/>
            <w:tcMar>
              <w:top w:w="72" w:type="dxa"/>
              <w:left w:w="115" w:type="dxa"/>
              <w:bottom w:w="72" w:type="dxa"/>
              <w:right w:w="115" w:type="dxa"/>
            </w:tcMar>
            <w:vAlign w:val="center"/>
          </w:tcPr>
          <w:p w14:paraId="6DAA7357" w14:textId="330DC50E" w:rsidR="000E2D60" w:rsidRDefault="000E2D60" w:rsidP="644AE3A9">
            <w:pPr>
              <w:rPr>
                <w:rFonts w:ascii="Times New Roman" w:hAnsi="Times New Roman" w:cs="Times New Roman"/>
              </w:rPr>
            </w:pPr>
            <w:r>
              <w:rPr>
                <w:rFonts w:ascii="Times New Roman" w:hAnsi="Times New Roman" w:cs="Times New Roman"/>
              </w:rPr>
              <w:t>4/</w:t>
            </w:r>
            <w:r w:rsidR="00596E99">
              <w:rPr>
                <w:rFonts w:ascii="Times New Roman" w:hAnsi="Times New Roman" w:cs="Times New Roman"/>
              </w:rPr>
              <w:t>15</w:t>
            </w:r>
            <w:r>
              <w:rPr>
                <w:rFonts w:ascii="Times New Roman" w:hAnsi="Times New Roman" w:cs="Times New Roman"/>
              </w:rPr>
              <w:t>/21</w:t>
            </w:r>
          </w:p>
        </w:tc>
        <w:tc>
          <w:tcPr>
            <w:tcW w:w="8010" w:type="dxa"/>
            <w:tcMar>
              <w:top w:w="72" w:type="dxa"/>
              <w:left w:w="115" w:type="dxa"/>
              <w:bottom w:w="72" w:type="dxa"/>
              <w:right w:w="115" w:type="dxa"/>
            </w:tcMar>
            <w:vAlign w:val="center"/>
          </w:tcPr>
          <w:p w14:paraId="60DC7D58" w14:textId="09CEC70B" w:rsidR="000E2D60" w:rsidRDefault="007F49D7" w:rsidP="000E2D60">
            <w:pPr>
              <w:pStyle w:val="ListParagraph"/>
              <w:numPr>
                <w:ilvl w:val="0"/>
                <w:numId w:val="33"/>
              </w:numPr>
              <w:rPr>
                <w:rFonts w:ascii="Times New Roman" w:hAnsi="Times New Roman" w:cs="Times New Roman"/>
              </w:rPr>
            </w:pPr>
            <w:r>
              <w:rPr>
                <w:rFonts w:ascii="Times New Roman" w:hAnsi="Times New Roman" w:cs="Times New Roman"/>
              </w:rPr>
              <w:t>Added note to</w:t>
            </w:r>
            <w:r w:rsidR="00454BFD">
              <w:rPr>
                <w:rFonts w:ascii="Times New Roman" w:hAnsi="Times New Roman" w:cs="Times New Roman"/>
              </w:rPr>
              <w:t xml:space="preserve"> section</w:t>
            </w:r>
            <w:r>
              <w:rPr>
                <w:rFonts w:ascii="Times New Roman" w:hAnsi="Times New Roman" w:cs="Times New Roman"/>
              </w:rPr>
              <w:t xml:space="preserve"> </w:t>
            </w:r>
            <w:r w:rsidR="00421D87" w:rsidRPr="00421D87">
              <w:rPr>
                <w:rFonts w:ascii="Times New Roman" w:hAnsi="Times New Roman" w:cs="Times New Roman"/>
                <w:i/>
                <w:iCs/>
              </w:rPr>
              <w:t>Part I:</w:t>
            </w:r>
            <w:r w:rsidR="00421D87">
              <w:rPr>
                <w:rFonts w:ascii="Times New Roman" w:hAnsi="Times New Roman" w:cs="Times New Roman"/>
              </w:rPr>
              <w:t xml:space="preserve"> </w:t>
            </w:r>
            <w:r w:rsidR="006D2B38" w:rsidRPr="006D2B38">
              <w:rPr>
                <w:rFonts w:ascii="Times New Roman" w:hAnsi="Times New Roman" w:cs="Times New Roman"/>
                <w:i/>
                <w:iCs/>
              </w:rPr>
              <w:t>Overview</w:t>
            </w:r>
            <w:r w:rsidR="006D2B38">
              <w:rPr>
                <w:rFonts w:ascii="Times New Roman" w:hAnsi="Times New Roman" w:cs="Times New Roman"/>
              </w:rPr>
              <w:t xml:space="preserve">, </w:t>
            </w:r>
            <w:r w:rsidRPr="006D2B38">
              <w:rPr>
                <w:rFonts w:ascii="Times New Roman" w:hAnsi="Times New Roman" w:cs="Times New Roman"/>
                <w:i/>
                <w:iCs/>
              </w:rPr>
              <w:t>Submitting Additional Questions</w:t>
            </w:r>
            <w:r w:rsidR="006D2B38">
              <w:rPr>
                <w:rFonts w:ascii="Times New Roman" w:hAnsi="Times New Roman" w:cs="Times New Roman"/>
              </w:rPr>
              <w:t>:</w:t>
            </w:r>
            <w:r>
              <w:rPr>
                <w:rFonts w:ascii="Times New Roman" w:hAnsi="Times New Roman" w:cs="Times New Roman"/>
              </w:rPr>
              <w:t xml:space="preserve"> </w:t>
            </w:r>
            <w:r w:rsidR="006D2B38">
              <w:rPr>
                <w:rFonts w:ascii="Times New Roman" w:hAnsi="Times New Roman" w:cs="Times New Roman"/>
              </w:rPr>
              <w:t>“</w:t>
            </w:r>
            <w:r w:rsidR="002A1487">
              <w:rPr>
                <w:rFonts w:ascii="Times New Roman" w:hAnsi="Times New Roman" w:cs="Times New Roman"/>
              </w:rPr>
              <w:t xml:space="preserve">Need </w:t>
            </w:r>
            <w:r w:rsidRPr="007F49D7">
              <w:rPr>
                <w:rFonts w:ascii="Times New Roman" w:hAnsi="Times New Roman" w:cs="Times New Roman"/>
              </w:rPr>
              <w:t>to add context to a previously</w:t>
            </w:r>
            <w:r w:rsidR="00B312C3">
              <w:rPr>
                <w:rFonts w:ascii="Times New Roman" w:hAnsi="Times New Roman" w:cs="Times New Roman"/>
              </w:rPr>
              <w:t>-</w:t>
            </w:r>
            <w:r w:rsidRPr="007F49D7">
              <w:rPr>
                <w:rFonts w:ascii="Times New Roman" w:hAnsi="Times New Roman" w:cs="Times New Roman"/>
              </w:rPr>
              <w:t>submitted question?</w:t>
            </w:r>
            <w:r>
              <w:rPr>
                <w:rFonts w:ascii="Times New Roman" w:hAnsi="Times New Roman" w:cs="Times New Roman"/>
              </w:rPr>
              <w:t>”</w:t>
            </w:r>
          </w:p>
          <w:p w14:paraId="3F17C4AB" w14:textId="11F05856" w:rsidR="009B06C9" w:rsidRDefault="009B06C9" w:rsidP="000E2D60">
            <w:pPr>
              <w:pStyle w:val="ListParagraph"/>
              <w:numPr>
                <w:ilvl w:val="0"/>
                <w:numId w:val="33"/>
              </w:numPr>
              <w:rPr>
                <w:rFonts w:ascii="Times New Roman" w:hAnsi="Times New Roman" w:cs="Times New Roman"/>
              </w:rPr>
            </w:pPr>
            <w:r>
              <w:rPr>
                <w:rFonts w:ascii="Times New Roman" w:hAnsi="Times New Roman" w:cs="Times New Roman"/>
              </w:rPr>
              <w:lastRenderedPageBreak/>
              <w:t xml:space="preserve">Posted new Q&amp;A set. </w:t>
            </w:r>
          </w:p>
        </w:tc>
      </w:tr>
      <w:tr w:rsidR="00A95936" w14:paraId="7FB89F94" w14:textId="77777777" w:rsidTr="644AE3A9">
        <w:trPr>
          <w:jc w:val="center"/>
        </w:trPr>
        <w:tc>
          <w:tcPr>
            <w:tcW w:w="1165" w:type="dxa"/>
            <w:tcMar>
              <w:top w:w="72" w:type="dxa"/>
              <w:left w:w="115" w:type="dxa"/>
              <w:bottom w:w="72" w:type="dxa"/>
              <w:right w:w="115" w:type="dxa"/>
            </w:tcMar>
            <w:vAlign w:val="center"/>
          </w:tcPr>
          <w:p w14:paraId="74198D3F" w14:textId="2D31CC3D" w:rsidR="00A95936" w:rsidRDefault="00A95936" w:rsidP="644AE3A9">
            <w:pPr>
              <w:rPr>
                <w:rFonts w:ascii="Times New Roman" w:hAnsi="Times New Roman" w:cs="Times New Roman"/>
              </w:rPr>
            </w:pPr>
            <w:r>
              <w:rPr>
                <w:rFonts w:ascii="Times New Roman" w:hAnsi="Times New Roman" w:cs="Times New Roman"/>
              </w:rPr>
              <w:lastRenderedPageBreak/>
              <w:t>4/23/21</w:t>
            </w:r>
          </w:p>
        </w:tc>
        <w:tc>
          <w:tcPr>
            <w:tcW w:w="8010" w:type="dxa"/>
            <w:tcMar>
              <w:top w:w="72" w:type="dxa"/>
              <w:left w:w="115" w:type="dxa"/>
              <w:bottom w:w="72" w:type="dxa"/>
              <w:right w:w="115" w:type="dxa"/>
            </w:tcMar>
            <w:vAlign w:val="center"/>
          </w:tcPr>
          <w:p w14:paraId="134CADEA" w14:textId="76926D39" w:rsidR="00C01458" w:rsidRPr="00C01458" w:rsidRDefault="00CF772C"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652C20" w14:paraId="2B0F42F9" w14:textId="77777777" w:rsidTr="644AE3A9">
        <w:trPr>
          <w:jc w:val="center"/>
        </w:trPr>
        <w:tc>
          <w:tcPr>
            <w:tcW w:w="1165" w:type="dxa"/>
            <w:tcMar>
              <w:top w:w="72" w:type="dxa"/>
              <w:left w:w="115" w:type="dxa"/>
              <w:bottom w:w="72" w:type="dxa"/>
              <w:right w:w="115" w:type="dxa"/>
            </w:tcMar>
            <w:vAlign w:val="center"/>
          </w:tcPr>
          <w:p w14:paraId="7AFF9A5F" w14:textId="42323A57" w:rsidR="00652C20" w:rsidRDefault="00652C20" w:rsidP="644AE3A9">
            <w:pPr>
              <w:rPr>
                <w:rFonts w:ascii="Times New Roman" w:hAnsi="Times New Roman" w:cs="Times New Roman"/>
              </w:rPr>
            </w:pPr>
            <w:r>
              <w:rPr>
                <w:rFonts w:ascii="Times New Roman" w:hAnsi="Times New Roman" w:cs="Times New Roman"/>
              </w:rPr>
              <w:t>5/6/21</w:t>
            </w:r>
          </w:p>
        </w:tc>
        <w:tc>
          <w:tcPr>
            <w:tcW w:w="8010" w:type="dxa"/>
            <w:tcMar>
              <w:top w:w="72" w:type="dxa"/>
              <w:left w:w="115" w:type="dxa"/>
              <w:bottom w:w="72" w:type="dxa"/>
              <w:right w:w="115" w:type="dxa"/>
            </w:tcMar>
            <w:vAlign w:val="center"/>
          </w:tcPr>
          <w:p w14:paraId="3AD2262C" w14:textId="25ABE26A" w:rsidR="00652C20" w:rsidRDefault="00652C20"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073EED" w14:paraId="260A0108" w14:textId="77777777" w:rsidTr="644AE3A9">
        <w:trPr>
          <w:jc w:val="center"/>
        </w:trPr>
        <w:tc>
          <w:tcPr>
            <w:tcW w:w="1165" w:type="dxa"/>
            <w:tcMar>
              <w:top w:w="72" w:type="dxa"/>
              <w:left w:w="115" w:type="dxa"/>
              <w:bottom w:w="72" w:type="dxa"/>
              <w:right w:w="115" w:type="dxa"/>
            </w:tcMar>
            <w:vAlign w:val="center"/>
          </w:tcPr>
          <w:p w14:paraId="1AF6D3B2" w14:textId="5196C4E7" w:rsidR="00073EED" w:rsidRDefault="00073EED" w:rsidP="644AE3A9">
            <w:pPr>
              <w:rPr>
                <w:rFonts w:ascii="Times New Roman" w:hAnsi="Times New Roman" w:cs="Times New Roman"/>
              </w:rPr>
            </w:pPr>
            <w:r>
              <w:rPr>
                <w:rFonts w:ascii="Times New Roman" w:hAnsi="Times New Roman" w:cs="Times New Roman"/>
              </w:rPr>
              <w:t>5/7/21</w:t>
            </w:r>
          </w:p>
        </w:tc>
        <w:tc>
          <w:tcPr>
            <w:tcW w:w="8010" w:type="dxa"/>
            <w:tcMar>
              <w:top w:w="72" w:type="dxa"/>
              <w:left w:w="115" w:type="dxa"/>
              <w:bottom w:w="72" w:type="dxa"/>
              <w:right w:w="115" w:type="dxa"/>
            </w:tcMar>
            <w:vAlign w:val="center"/>
          </w:tcPr>
          <w:p w14:paraId="0A241A1A" w14:textId="65FC23AB" w:rsidR="00073EED" w:rsidRDefault="00073EED"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8A0D3C" w14:paraId="664FAD24" w14:textId="77777777" w:rsidTr="644AE3A9">
        <w:trPr>
          <w:jc w:val="center"/>
        </w:trPr>
        <w:tc>
          <w:tcPr>
            <w:tcW w:w="1165" w:type="dxa"/>
            <w:tcMar>
              <w:top w:w="72" w:type="dxa"/>
              <w:left w:w="115" w:type="dxa"/>
              <w:bottom w:w="72" w:type="dxa"/>
              <w:right w:w="115" w:type="dxa"/>
            </w:tcMar>
            <w:vAlign w:val="center"/>
          </w:tcPr>
          <w:p w14:paraId="74582186" w14:textId="1E15061C" w:rsidR="008A0D3C" w:rsidRDefault="008A0D3C" w:rsidP="644AE3A9">
            <w:pPr>
              <w:rPr>
                <w:rFonts w:ascii="Times New Roman" w:hAnsi="Times New Roman" w:cs="Times New Roman"/>
              </w:rPr>
            </w:pPr>
            <w:r>
              <w:rPr>
                <w:rFonts w:ascii="Times New Roman" w:hAnsi="Times New Roman" w:cs="Times New Roman"/>
              </w:rPr>
              <w:t>5/12/21</w:t>
            </w:r>
          </w:p>
        </w:tc>
        <w:tc>
          <w:tcPr>
            <w:tcW w:w="8010" w:type="dxa"/>
            <w:tcMar>
              <w:top w:w="72" w:type="dxa"/>
              <w:left w:w="115" w:type="dxa"/>
              <w:bottom w:w="72" w:type="dxa"/>
              <w:right w:w="115" w:type="dxa"/>
            </w:tcMar>
            <w:vAlign w:val="center"/>
          </w:tcPr>
          <w:p w14:paraId="740B0870" w14:textId="78132868" w:rsidR="008A0D3C" w:rsidRDefault="008A0D3C" w:rsidP="00C01458">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3F4892" w14:paraId="0167D3FA" w14:textId="77777777" w:rsidTr="644AE3A9">
        <w:trPr>
          <w:jc w:val="center"/>
        </w:trPr>
        <w:tc>
          <w:tcPr>
            <w:tcW w:w="1165" w:type="dxa"/>
            <w:tcMar>
              <w:top w:w="72" w:type="dxa"/>
              <w:left w:w="115" w:type="dxa"/>
              <w:bottom w:w="72" w:type="dxa"/>
              <w:right w:w="115" w:type="dxa"/>
            </w:tcMar>
            <w:vAlign w:val="center"/>
          </w:tcPr>
          <w:p w14:paraId="05B1A6D2" w14:textId="3B1393EF" w:rsidR="003F4892" w:rsidRDefault="003F4892" w:rsidP="644AE3A9">
            <w:pPr>
              <w:rPr>
                <w:rFonts w:ascii="Times New Roman" w:hAnsi="Times New Roman" w:cs="Times New Roman"/>
              </w:rPr>
            </w:pPr>
            <w:r>
              <w:rPr>
                <w:rFonts w:ascii="Times New Roman" w:hAnsi="Times New Roman" w:cs="Times New Roman"/>
              </w:rPr>
              <w:t>5/14/21</w:t>
            </w:r>
          </w:p>
        </w:tc>
        <w:tc>
          <w:tcPr>
            <w:tcW w:w="8010" w:type="dxa"/>
            <w:tcMar>
              <w:top w:w="72" w:type="dxa"/>
              <w:left w:w="115" w:type="dxa"/>
              <w:bottom w:w="72" w:type="dxa"/>
              <w:right w:w="115" w:type="dxa"/>
            </w:tcMar>
            <w:vAlign w:val="center"/>
          </w:tcPr>
          <w:p w14:paraId="0B59719A" w14:textId="0D06A503" w:rsidR="003F4892" w:rsidRDefault="003F4892"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9E34BD" w14:paraId="71135BCF" w14:textId="77777777" w:rsidTr="644AE3A9">
        <w:trPr>
          <w:jc w:val="center"/>
        </w:trPr>
        <w:tc>
          <w:tcPr>
            <w:tcW w:w="1165" w:type="dxa"/>
            <w:tcMar>
              <w:top w:w="72" w:type="dxa"/>
              <w:left w:w="115" w:type="dxa"/>
              <w:bottom w:w="72" w:type="dxa"/>
              <w:right w:w="115" w:type="dxa"/>
            </w:tcMar>
            <w:vAlign w:val="center"/>
          </w:tcPr>
          <w:p w14:paraId="5D7F1A6D" w14:textId="753AA243" w:rsidR="009E34BD" w:rsidRDefault="009E34BD" w:rsidP="644AE3A9">
            <w:pPr>
              <w:rPr>
                <w:rFonts w:ascii="Times New Roman" w:hAnsi="Times New Roman" w:cs="Times New Roman"/>
              </w:rPr>
            </w:pPr>
            <w:r>
              <w:rPr>
                <w:rFonts w:ascii="Times New Roman" w:hAnsi="Times New Roman" w:cs="Times New Roman"/>
              </w:rPr>
              <w:t>5/18/21</w:t>
            </w:r>
          </w:p>
        </w:tc>
        <w:tc>
          <w:tcPr>
            <w:tcW w:w="8010" w:type="dxa"/>
            <w:tcMar>
              <w:top w:w="72" w:type="dxa"/>
              <w:left w:w="115" w:type="dxa"/>
              <w:bottom w:w="72" w:type="dxa"/>
              <w:right w:w="115" w:type="dxa"/>
            </w:tcMar>
            <w:vAlign w:val="center"/>
          </w:tcPr>
          <w:p w14:paraId="7025B165" w14:textId="4D3222EC" w:rsidR="009E34BD" w:rsidRDefault="006D3454"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bl>
    <w:p w14:paraId="66AF5A12" w14:textId="77777777" w:rsidR="00361D02" w:rsidRPr="00A36E54" w:rsidRDefault="00361D02" w:rsidP="00A36E54">
      <w:pPr>
        <w:rPr>
          <w:rFonts w:ascii="Times New Roman" w:hAnsi="Times New Roman" w:cs="Times New Roman"/>
        </w:rPr>
      </w:pPr>
    </w:p>
    <w:p w14:paraId="767ADC67" w14:textId="1FE12EB2" w:rsidR="00976965" w:rsidRPr="00976965" w:rsidRDefault="00E54915" w:rsidP="00976965">
      <w:pPr>
        <w:pStyle w:val="Heading1"/>
      </w:pPr>
      <w:r>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711C5C" w:rsidRPr="00AC6DEC" w14:paraId="2EA8F333"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50B1F1AE" w14:textId="77777777" w:rsidR="00711C5C" w:rsidRPr="00AC6DEC" w:rsidRDefault="00711C5C" w:rsidP="003A1E8D">
            <w:pPr>
              <w:keepNext/>
              <w:jc w:val="center"/>
              <w:rPr>
                <w:rFonts w:ascii="Times New Roman" w:hAnsi="Times New Roman" w:cs="Times New Roman"/>
                <w:b/>
                <w:bCs/>
                <w:noProof/>
              </w:rPr>
            </w:pPr>
            <w:r w:rsidRPr="00AC6DEC">
              <w:rPr>
                <w:rFonts w:ascii="Times New Roman" w:hAnsi="Times New Roman" w:cs="Times New Roman"/>
                <w:b/>
                <w:bCs/>
                <w:noProof/>
              </w:rPr>
              <w:t>Date</w:t>
            </w:r>
          </w:p>
          <w:p w14:paraId="55917328" w14:textId="77777777" w:rsidR="00711C5C" w:rsidRPr="00AC6DEC" w:rsidRDefault="00711C5C" w:rsidP="003A1E8D">
            <w:pPr>
              <w:keepNext/>
              <w:jc w:val="center"/>
              <w:rPr>
                <w:rFonts w:ascii="Times New Roman" w:hAnsi="Times New Roman" w:cs="Times New Roman"/>
                <w:b/>
                <w:bCs/>
                <w:noProof/>
              </w:rPr>
            </w:pPr>
            <w:r w:rsidRPr="00AC6DEC">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47FBA24B" w14:textId="77777777" w:rsidR="00711C5C" w:rsidRPr="00AC6DEC" w:rsidRDefault="00711C5C" w:rsidP="003A1E8D">
            <w:pPr>
              <w:keepNext/>
              <w:jc w:val="center"/>
              <w:rPr>
                <w:rFonts w:ascii="Times New Roman" w:hAnsi="Times New Roman" w:cs="Times New Roman"/>
                <w:b/>
                <w:bCs/>
                <w:noProof/>
              </w:rPr>
            </w:pPr>
            <w:r w:rsidRPr="00AC6DEC">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1B8DEC24" w14:textId="77777777" w:rsidR="00711C5C" w:rsidRPr="00AC6DEC" w:rsidRDefault="00711C5C" w:rsidP="003A1E8D">
            <w:pPr>
              <w:keepNext/>
              <w:jc w:val="center"/>
              <w:rPr>
                <w:rFonts w:ascii="Times New Roman" w:hAnsi="Times New Roman" w:cs="Times New Roman"/>
                <w:b/>
                <w:bCs/>
                <w:noProof/>
              </w:rPr>
            </w:pPr>
            <w:r w:rsidRPr="00AC6DEC">
              <w:rPr>
                <w:rFonts w:ascii="Times New Roman" w:hAnsi="Times New Roman" w:cs="Times New Roman"/>
                <w:b/>
                <w:bCs/>
                <w:noProof/>
              </w:rPr>
              <w:t>Question and Answer</w:t>
            </w:r>
          </w:p>
        </w:tc>
      </w:tr>
      <w:tr w:rsidR="00711C5C" w:rsidRPr="00AC6DEC" w14:paraId="434028A1" w14:textId="77777777" w:rsidTr="2A62FF34">
        <w:trPr>
          <w:jc w:val="center"/>
        </w:trPr>
        <w:tc>
          <w:tcPr>
            <w:tcW w:w="2157" w:type="dxa"/>
            <w:tcMar>
              <w:top w:w="72" w:type="dxa"/>
              <w:left w:w="115" w:type="dxa"/>
              <w:bottom w:w="72" w:type="dxa"/>
              <w:right w:w="115" w:type="dxa"/>
            </w:tcMar>
            <w:vAlign w:val="center"/>
          </w:tcPr>
          <w:p w14:paraId="2286C85E" w14:textId="77777777" w:rsidR="00711C5C" w:rsidRDefault="00711C5C" w:rsidP="00607B8C">
            <w:pPr>
              <w:rPr>
                <w:rFonts w:ascii="Times New Roman" w:hAnsi="Times New Roman" w:cs="Times New Roman"/>
              </w:rPr>
            </w:pPr>
            <w:r>
              <w:rPr>
                <w:rFonts w:ascii="Times New Roman" w:hAnsi="Times New Roman" w:cs="Times New Roman"/>
              </w:rPr>
              <w:t>5/18/21</w:t>
            </w:r>
          </w:p>
        </w:tc>
        <w:tc>
          <w:tcPr>
            <w:tcW w:w="2198" w:type="dxa"/>
            <w:tcMar>
              <w:top w:w="72" w:type="dxa"/>
              <w:left w:w="115" w:type="dxa"/>
              <w:bottom w:w="72" w:type="dxa"/>
              <w:right w:w="115" w:type="dxa"/>
            </w:tcMar>
            <w:vAlign w:val="center"/>
          </w:tcPr>
          <w:p w14:paraId="27C173A6" w14:textId="77777777" w:rsidR="00711C5C" w:rsidRPr="00AC6DEC" w:rsidRDefault="00711C5C" w:rsidP="00D5236D">
            <w:pPr>
              <w:rPr>
                <w:rFonts w:ascii="Times New Roman" w:hAnsi="Times New Roman" w:cs="Times New Roman"/>
                <w:noProof/>
              </w:rPr>
            </w:pPr>
            <w:r w:rsidRPr="00AC6DEC">
              <w:rPr>
                <w:rFonts w:ascii="Times New Roman" w:hAnsi="Times New Roman" w:cs="Times New Roman"/>
                <w:noProof/>
              </w:rPr>
              <w:t>1.18</w:t>
            </w:r>
          </w:p>
          <w:p w14:paraId="437E754E" w14:textId="77777777" w:rsidR="00711C5C" w:rsidRDefault="00711C5C" w:rsidP="00D5236D">
            <w:pPr>
              <w:rPr>
                <w:rFonts w:ascii="Times New Roman" w:hAnsi="Times New Roman" w:cs="Times New Roman"/>
                <w:noProof/>
              </w:rPr>
            </w:pPr>
            <w:r w:rsidRPr="00AC6DEC">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65670E8B" w14:textId="77777777" w:rsidR="00711C5C" w:rsidRPr="00FF488C" w:rsidRDefault="00711C5C" w:rsidP="00FF488C">
            <w:pPr>
              <w:contextualSpacing/>
              <w:rPr>
                <w:rFonts w:ascii="Times New Roman" w:hAnsi="Times New Roman" w:cs="Times New Roman"/>
                <w:b/>
                <w:bCs/>
              </w:rPr>
            </w:pPr>
            <w:r w:rsidRPr="00FF488C">
              <w:rPr>
                <w:rFonts w:ascii="Times New Roman" w:hAnsi="Times New Roman" w:cs="Times New Roman"/>
                <w:b/>
                <w:bCs/>
              </w:rPr>
              <w:t>Question: Q0315_P01_Tiebreaker</w:t>
            </w:r>
          </w:p>
          <w:p w14:paraId="3DA5E933" w14:textId="77777777" w:rsidR="00711C5C" w:rsidRPr="00C42CCC" w:rsidRDefault="00711C5C" w:rsidP="00FF488C">
            <w:pPr>
              <w:contextualSpacing/>
              <w:rPr>
                <w:rFonts w:ascii="Times New Roman" w:hAnsi="Times New Roman" w:cs="Times New Roman"/>
              </w:rPr>
            </w:pPr>
            <w:r>
              <w:rPr>
                <w:rFonts w:ascii="Times New Roman" w:hAnsi="Times New Roman" w:cs="Times New Roman"/>
              </w:rPr>
              <w:t>Please clarify how to interpret the following new provision in the 2021 QAP: “</w:t>
            </w:r>
            <w:r w:rsidRPr="00E735DF">
              <w:rPr>
                <w:rFonts w:ascii="Times New Roman" w:hAnsi="Times New Roman" w:cs="Times New Roman"/>
                <w:i/>
                <w:iCs/>
              </w:rPr>
              <w:t xml:space="preserve">Except </w:t>
            </w:r>
            <w:proofErr w:type="gramStart"/>
            <w:r w:rsidRPr="00E735DF">
              <w:rPr>
                <w:rFonts w:ascii="Times New Roman" w:hAnsi="Times New Roman" w:cs="Times New Roman"/>
                <w:i/>
                <w:iCs/>
              </w:rPr>
              <w:t>where</w:t>
            </w:r>
            <w:proofErr w:type="gramEnd"/>
            <w:r w:rsidRPr="00E735DF">
              <w:rPr>
                <w:rFonts w:ascii="Times New Roman" w:hAnsi="Times New Roman" w:cs="Times New Roman"/>
                <w:i/>
                <w:iCs/>
              </w:rPr>
              <w:t xml:space="preserve"> stated otherwise, this order will determine all 9% Competitive Round outcomes dependent on decisions within another pool or set aside, including but not limited to tiebreakers and the reallocation of unused credits, if applicable.</w:t>
            </w:r>
            <w:r>
              <w:rPr>
                <w:rFonts w:ascii="Times New Roman" w:hAnsi="Times New Roman" w:cs="Times New Roman"/>
              </w:rPr>
              <w:t xml:space="preserve">” I </w:t>
            </w:r>
            <w:proofErr w:type="gramStart"/>
            <w:r>
              <w:rPr>
                <w:rFonts w:ascii="Times New Roman" w:hAnsi="Times New Roman" w:cs="Times New Roman"/>
              </w:rPr>
              <w:t>don’t</w:t>
            </w:r>
            <w:proofErr w:type="gramEnd"/>
            <w:r>
              <w:rPr>
                <w:rFonts w:ascii="Times New Roman" w:hAnsi="Times New Roman" w:cs="Times New Roman"/>
              </w:rPr>
              <w:t xml:space="preserve"> see how the referenced outcomes would be dependent upon the outcomes of other set asides, etc. </w:t>
            </w:r>
          </w:p>
          <w:p w14:paraId="20F0294A" w14:textId="77777777" w:rsidR="00711C5C" w:rsidRPr="00C42CCC" w:rsidRDefault="00711C5C" w:rsidP="00FF488C">
            <w:pPr>
              <w:contextualSpacing/>
              <w:rPr>
                <w:rFonts w:ascii="Times New Roman" w:hAnsi="Times New Roman" w:cs="Times New Roman"/>
                <w:b/>
                <w:bCs/>
              </w:rPr>
            </w:pPr>
          </w:p>
          <w:p w14:paraId="386CB49B" w14:textId="77777777" w:rsidR="00711C5C" w:rsidRPr="00C42CCC" w:rsidRDefault="00711C5C" w:rsidP="00FF488C">
            <w:pPr>
              <w:contextualSpacing/>
              <w:rPr>
                <w:rFonts w:ascii="Times New Roman" w:hAnsi="Times New Roman" w:cs="Times New Roman"/>
                <w:b/>
                <w:bCs/>
              </w:rPr>
            </w:pPr>
            <w:r w:rsidRPr="00C42CCC">
              <w:rPr>
                <w:rFonts w:ascii="Times New Roman" w:hAnsi="Times New Roman" w:cs="Times New Roman"/>
                <w:b/>
                <w:bCs/>
              </w:rPr>
              <w:t xml:space="preserve">Answer: </w:t>
            </w:r>
          </w:p>
          <w:p w14:paraId="3D59650B" w14:textId="77777777" w:rsidR="00711C5C" w:rsidRDefault="00711C5C" w:rsidP="00FF488C">
            <w:pPr>
              <w:contextualSpacing/>
              <w:rPr>
                <w:rFonts w:ascii="Times New Roman" w:hAnsi="Times New Roman" w:cs="Times New Roman"/>
              </w:rPr>
            </w:pPr>
            <w:r>
              <w:rPr>
                <w:rFonts w:ascii="Times New Roman" w:hAnsi="Times New Roman" w:cs="Times New Roman"/>
              </w:rPr>
              <w:t xml:space="preserve">The above excerpt is from </w:t>
            </w:r>
            <w:r w:rsidRPr="00C737E9">
              <w:rPr>
                <w:rFonts w:ascii="Times New Roman" w:hAnsi="Times New Roman" w:cs="Times New Roman"/>
                <w:i/>
                <w:iCs/>
              </w:rPr>
              <w:t>Core Plan, Evaluation of 9% Tax Credit Competitive Applications, D. Selection, Sequence of Competitive Round Award Determinations</w:t>
            </w:r>
            <w:r>
              <w:rPr>
                <w:rFonts w:ascii="Times New Roman" w:hAnsi="Times New Roman" w:cs="Times New Roman"/>
              </w:rPr>
              <w:t>. Some but not all of the referenced outcomes are dependent on the results of other competitions. An example of an outcome that is “dependent on decisions within another pool or set aside” is the first tiebreaker, “</w:t>
            </w:r>
            <w:r w:rsidRPr="00C5126C">
              <w:rPr>
                <w:rFonts w:ascii="Times New Roman" w:hAnsi="Times New Roman" w:cs="Times New Roman"/>
              </w:rPr>
              <w:t>First selected Application for the Project Team in this round</w:t>
            </w:r>
            <w:r>
              <w:rPr>
                <w:rFonts w:ascii="Times New Roman" w:hAnsi="Times New Roman" w:cs="Times New Roman"/>
              </w:rPr>
              <w:t xml:space="preserve">.” </w:t>
            </w:r>
          </w:p>
          <w:p w14:paraId="29861C75" w14:textId="77777777" w:rsidR="00711C5C" w:rsidRDefault="00711C5C" w:rsidP="00FF488C">
            <w:pPr>
              <w:contextualSpacing/>
              <w:rPr>
                <w:rFonts w:ascii="Times New Roman" w:hAnsi="Times New Roman" w:cs="Times New Roman"/>
              </w:rPr>
            </w:pPr>
          </w:p>
          <w:p w14:paraId="18FE7698" w14:textId="77777777" w:rsidR="00711C5C" w:rsidRDefault="00711C5C" w:rsidP="00FF488C">
            <w:pPr>
              <w:contextualSpacing/>
              <w:rPr>
                <w:rFonts w:ascii="Times New Roman" w:hAnsi="Times New Roman" w:cs="Times New Roman"/>
              </w:rPr>
            </w:pPr>
            <w:r>
              <w:rPr>
                <w:rFonts w:ascii="Times New Roman" w:hAnsi="Times New Roman" w:cs="Times New Roman"/>
              </w:rPr>
              <w:t xml:space="preserve">Consider, for example, a Project Team that submits applications under both the RAD Set Aside and the Rehabilitation Set Aside. If the team is awarded under the RAD Set Aside and ties in the Rehabilitation Set Aside, the RAD Set Aside award will be considered for purposes of breaking a tie in the </w:t>
            </w:r>
            <w:r>
              <w:rPr>
                <w:rFonts w:ascii="Times New Roman" w:hAnsi="Times New Roman" w:cs="Times New Roman"/>
              </w:rPr>
              <w:lastRenderedPageBreak/>
              <w:t xml:space="preserve">Rehabilitation Set Aside. </w:t>
            </w:r>
            <w:r>
              <w:rPr>
                <w:rFonts w:ascii="Times New Roman" w:hAnsi="Times New Roman" w:cs="Times New Roman"/>
              </w:rPr>
              <w:br/>
            </w:r>
          </w:p>
          <w:p w14:paraId="751860A2" w14:textId="77777777" w:rsidR="00711C5C" w:rsidRPr="00F47463" w:rsidRDefault="00711C5C" w:rsidP="00FF488C">
            <w:pPr>
              <w:contextualSpacing/>
              <w:rPr>
                <w:rFonts w:ascii="Times New Roman" w:hAnsi="Times New Roman" w:cs="Times New Roman"/>
                <w:b/>
                <w:bCs/>
              </w:rPr>
            </w:pPr>
            <w:r>
              <w:rPr>
                <w:rFonts w:ascii="Times New Roman" w:hAnsi="Times New Roman" w:cs="Times New Roman"/>
              </w:rPr>
              <w:t>However, if the team scores highly enough to receive an award under the Rehabilitation Set Aside, this eventual award will not be considered for purposes of breaking a tie in the RAD Set Aside. This is because DCA finalizes RAD Set Asides awards before finalizing Rehabilitation Set Aside awards, as stated in the question’s QAP excerpt.</w:t>
            </w:r>
          </w:p>
        </w:tc>
      </w:tr>
      <w:tr w:rsidR="00711C5C" w:rsidRPr="00AC6DEC" w14:paraId="4B53B28D" w14:textId="77777777" w:rsidTr="2A62FF34">
        <w:trPr>
          <w:jc w:val="center"/>
        </w:trPr>
        <w:tc>
          <w:tcPr>
            <w:tcW w:w="2157" w:type="dxa"/>
            <w:tcMar>
              <w:top w:w="72" w:type="dxa"/>
              <w:left w:w="115" w:type="dxa"/>
              <w:bottom w:w="72" w:type="dxa"/>
              <w:right w:w="115" w:type="dxa"/>
            </w:tcMar>
            <w:vAlign w:val="center"/>
          </w:tcPr>
          <w:p w14:paraId="0F63730C" w14:textId="77777777" w:rsidR="00711C5C" w:rsidRDefault="00711C5C" w:rsidP="00607B8C">
            <w:pPr>
              <w:rPr>
                <w:rFonts w:ascii="Times New Roman" w:hAnsi="Times New Roman" w:cs="Times New Roman"/>
              </w:rPr>
            </w:pPr>
            <w:r>
              <w:rPr>
                <w:rFonts w:ascii="Times New Roman" w:hAnsi="Times New Roman" w:cs="Times New Roman"/>
              </w:rPr>
              <w:lastRenderedPageBreak/>
              <w:t>5/18/21</w:t>
            </w:r>
          </w:p>
        </w:tc>
        <w:tc>
          <w:tcPr>
            <w:tcW w:w="2198" w:type="dxa"/>
            <w:tcMar>
              <w:top w:w="72" w:type="dxa"/>
              <w:left w:w="115" w:type="dxa"/>
              <w:bottom w:w="72" w:type="dxa"/>
              <w:right w:w="115" w:type="dxa"/>
            </w:tcMar>
            <w:vAlign w:val="center"/>
          </w:tcPr>
          <w:p w14:paraId="75413C91" w14:textId="77777777" w:rsidR="00711C5C" w:rsidRDefault="00711C5C" w:rsidP="00F6018C">
            <w:pPr>
              <w:rPr>
                <w:rFonts w:ascii="Times New Roman" w:hAnsi="Times New Roman" w:cs="Times New Roman"/>
                <w:noProof/>
              </w:rPr>
            </w:pPr>
            <w:r>
              <w:rPr>
                <w:rFonts w:ascii="Times New Roman" w:hAnsi="Times New Roman" w:cs="Times New Roman"/>
                <w:noProof/>
              </w:rPr>
              <w:t>2.07</w:t>
            </w:r>
          </w:p>
          <w:p w14:paraId="62BD8321" w14:textId="77777777" w:rsidR="00711C5C" w:rsidRDefault="00711C5C" w:rsidP="00F6018C">
            <w:pPr>
              <w:rPr>
                <w:rFonts w:ascii="Times New Roman" w:hAnsi="Times New Roman" w:cs="Times New Roman"/>
                <w:noProof/>
              </w:rPr>
            </w:pPr>
            <w:r>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1B5C7DF4" w14:textId="77777777" w:rsidR="00711C5C" w:rsidRPr="00D52DD0" w:rsidRDefault="00711C5C" w:rsidP="00D52DD0">
            <w:pPr>
              <w:contextualSpacing/>
              <w:rPr>
                <w:rFonts w:ascii="Times New Roman" w:hAnsi="Times New Roman" w:cs="Times New Roman"/>
                <w:b/>
                <w:bCs/>
              </w:rPr>
            </w:pPr>
            <w:r w:rsidRPr="00D52DD0">
              <w:rPr>
                <w:rFonts w:ascii="Times New Roman" w:hAnsi="Times New Roman" w:cs="Times New Roman"/>
                <w:b/>
                <w:bCs/>
              </w:rPr>
              <w:t>Question: ASQ0510_01</w:t>
            </w:r>
          </w:p>
          <w:p w14:paraId="4658C1DF" w14:textId="77777777" w:rsidR="00711C5C" w:rsidRDefault="00711C5C" w:rsidP="00D52DD0">
            <w:pPr>
              <w:contextualSpacing/>
              <w:rPr>
                <w:rFonts w:ascii="Times New Roman" w:hAnsi="Times New Roman" w:cs="Times New Roman"/>
              </w:rPr>
            </w:pPr>
            <w:r w:rsidRPr="00345E9E">
              <w:rPr>
                <w:rFonts w:ascii="Times New Roman" w:hAnsi="Times New Roman" w:cs="Times New Roman"/>
              </w:rPr>
              <w:t xml:space="preserve">The </w:t>
            </w:r>
            <w:r>
              <w:rPr>
                <w:rFonts w:ascii="Times New Roman" w:hAnsi="Times New Roman" w:cs="Times New Roman"/>
              </w:rPr>
              <w:t xml:space="preserve">following quotes from the Environmental Manual </w:t>
            </w:r>
            <w:r w:rsidRPr="00345E9E">
              <w:rPr>
                <w:rFonts w:ascii="Times New Roman" w:hAnsi="Times New Roman" w:cs="Times New Roman"/>
              </w:rPr>
              <w:t xml:space="preserve">seem to indicate that the environmental review package needs to be submitted to the </w:t>
            </w:r>
            <w:r>
              <w:rPr>
                <w:rFonts w:ascii="Times New Roman" w:hAnsi="Times New Roman" w:cs="Times New Roman"/>
              </w:rPr>
              <w:t>Historic Preservation Division (</w:t>
            </w:r>
            <w:r w:rsidRPr="00345E9E">
              <w:rPr>
                <w:rFonts w:ascii="Times New Roman" w:hAnsi="Times New Roman" w:cs="Times New Roman"/>
              </w:rPr>
              <w:t>HPD</w:t>
            </w:r>
            <w:r>
              <w:rPr>
                <w:rFonts w:ascii="Times New Roman" w:hAnsi="Times New Roman" w:cs="Times New Roman"/>
              </w:rPr>
              <w:t>)</w:t>
            </w:r>
            <w:r w:rsidRPr="00345E9E">
              <w:rPr>
                <w:rFonts w:ascii="Times New Roman" w:hAnsi="Times New Roman" w:cs="Times New Roman"/>
              </w:rPr>
              <w:t xml:space="preserve"> prior to submitting the DCA application. Please clarify or confirm that DCA has since changed their requirements and that we do not need to submit environmental review packages prior to our clients submitting their DCA applications.</w:t>
            </w:r>
          </w:p>
          <w:p w14:paraId="561265BF" w14:textId="77777777" w:rsidR="00711C5C" w:rsidRDefault="00711C5C" w:rsidP="00D52DD0">
            <w:pPr>
              <w:contextualSpacing/>
              <w:rPr>
                <w:rFonts w:ascii="Times New Roman" w:hAnsi="Times New Roman" w:cs="Times New Roman"/>
              </w:rPr>
            </w:pPr>
          </w:p>
          <w:p w14:paraId="1AD63325" w14:textId="77777777" w:rsidR="00711C5C" w:rsidRPr="00157E60" w:rsidRDefault="00711C5C" w:rsidP="00D52DD0">
            <w:pPr>
              <w:pStyle w:val="ListParagraph"/>
              <w:numPr>
                <w:ilvl w:val="0"/>
                <w:numId w:val="48"/>
              </w:numPr>
              <w:rPr>
                <w:rFonts w:ascii="Times New Roman" w:hAnsi="Times New Roman" w:cs="Times New Roman"/>
              </w:rPr>
            </w:pPr>
            <w:r w:rsidRPr="00525F10">
              <w:rPr>
                <w:rFonts w:ascii="Times New Roman" w:hAnsi="Times New Roman" w:cs="Times New Roman"/>
                <w:b/>
                <w:bCs/>
              </w:rPr>
              <w:t>Environmental Manual</w:t>
            </w:r>
            <w:r>
              <w:rPr>
                <w:rFonts w:ascii="Times New Roman" w:hAnsi="Times New Roman" w:cs="Times New Roman"/>
              </w:rPr>
              <w:t xml:space="preserve">, </w:t>
            </w:r>
            <w:r w:rsidRPr="00525F10">
              <w:rPr>
                <w:rFonts w:ascii="Times New Roman" w:hAnsi="Times New Roman" w:cs="Times New Roman"/>
                <w:b/>
                <w:bCs/>
              </w:rPr>
              <w:t>12. Historic Preservation</w:t>
            </w:r>
            <w:r>
              <w:rPr>
                <w:rFonts w:ascii="Times New Roman" w:hAnsi="Times New Roman" w:cs="Times New Roman"/>
                <w:b/>
                <w:bCs/>
              </w:rPr>
              <w:t>:</w:t>
            </w:r>
          </w:p>
          <w:p w14:paraId="2674D55B" w14:textId="77777777" w:rsidR="00711C5C" w:rsidRDefault="00711C5C" w:rsidP="00D52DD0">
            <w:pPr>
              <w:pStyle w:val="ListParagraph"/>
              <w:numPr>
                <w:ilvl w:val="1"/>
                <w:numId w:val="48"/>
              </w:numPr>
              <w:rPr>
                <w:rFonts w:ascii="Times New Roman" w:hAnsi="Times New Roman" w:cs="Times New Roman"/>
              </w:rPr>
            </w:pPr>
            <w:r>
              <w:rPr>
                <w:rFonts w:ascii="Times New Roman" w:hAnsi="Times New Roman" w:cs="Times New Roman"/>
                <w:b/>
                <w:bCs/>
              </w:rPr>
              <w:t xml:space="preserve">A. </w:t>
            </w:r>
            <w:r w:rsidRPr="00525F10">
              <w:rPr>
                <w:rFonts w:ascii="Times New Roman" w:hAnsi="Times New Roman" w:cs="Times New Roman"/>
                <w:b/>
                <w:bCs/>
              </w:rPr>
              <w:t>Minimum Documentation</w:t>
            </w:r>
            <w:r>
              <w:rPr>
                <w:rFonts w:ascii="Times New Roman" w:hAnsi="Times New Roman" w:cs="Times New Roman"/>
              </w:rPr>
              <w:t>: “</w:t>
            </w:r>
            <w:r w:rsidRPr="00024D29">
              <w:rPr>
                <w:rFonts w:ascii="Times New Roman" w:hAnsi="Times New Roman" w:cs="Times New Roman"/>
              </w:rPr>
              <w:t>All applicants are required to submit a completed Environmental Review (ER) form and supporting documentation to HPD for both a S106 and GEPA review prior to submitting an application to DCA.</w:t>
            </w:r>
            <w:r>
              <w:rPr>
                <w:rFonts w:ascii="Times New Roman" w:hAnsi="Times New Roman" w:cs="Times New Roman"/>
              </w:rPr>
              <w:t>”</w:t>
            </w:r>
          </w:p>
          <w:p w14:paraId="6B29BF66" w14:textId="77777777" w:rsidR="00711C5C" w:rsidRPr="00024D29" w:rsidRDefault="00711C5C" w:rsidP="00D52DD0">
            <w:pPr>
              <w:pStyle w:val="ListParagraph"/>
              <w:numPr>
                <w:ilvl w:val="1"/>
                <w:numId w:val="48"/>
              </w:numPr>
              <w:rPr>
                <w:rFonts w:ascii="Times New Roman" w:hAnsi="Times New Roman" w:cs="Times New Roman"/>
              </w:rPr>
            </w:pPr>
            <w:r w:rsidRPr="00157E60">
              <w:rPr>
                <w:rFonts w:ascii="Times New Roman" w:hAnsi="Times New Roman" w:cs="Times New Roman"/>
                <w:b/>
                <w:bCs/>
              </w:rPr>
              <w:t>C. HPD Review Submission</w:t>
            </w:r>
            <w:r>
              <w:rPr>
                <w:rFonts w:ascii="Times New Roman" w:hAnsi="Times New Roman" w:cs="Times New Roman"/>
              </w:rPr>
              <w:t>: “</w:t>
            </w:r>
            <w:r w:rsidRPr="00F36EBB">
              <w:rPr>
                <w:rFonts w:ascii="Times New Roman" w:hAnsi="Times New Roman" w:cs="Times New Roman"/>
              </w:rPr>
              <w:t>Evidence of a HPD review submission must be included in the Appendix O to the Phase I ESA.</w:t>
            </w:r>
            <w:r>
              <w:rPr>
                <w:rFonts w:ascii="Times New Roman" w:hAnsi="Times New Roman" w:cs="Times New Roman"/>
              </w:rPr>
              <w:t xml:space="preserve">” </w:t>
            </w:r>
          </w:p>
          <w:p w14:paraId="3BA0A6DD" w14:textId="77777777" w:rsidR="00711C5C" w:rsidRPr="00345E9E" w:rsidRDefault="00711C5C" w:rsidP="00D52DD0">
            <w:pPr>
              <w:contextualSpacing/>
              <w:rPr>
                <w:rFonts w:ascii="Times New Roman" w:hAnsi="Times New Roman" w:cs="Times New Roman"/>
                <w:b/>
                <w:bCs/>
              </w:rPr>
            </w:pPr>
          </w:p>
          <w:p w14:paraId="1D2E3B0A" w14:textId="77777777" w:rsidR="00711C5C" w:rsidRPr="00D52DD0" w:rsidRDefault="00711C5C" w:rsidP="00D52DD0">
            <w:pPr>
              <w:contextualSpacing/>
              <w:rPr>
                <w:rFonts w:ascii="Times New Roman" w:hAnsi="Times New Roman" w:cs="Times New Roman"/>
                <w:b/>
              </w:rPr>
            </w:pPr>
            <w:r w:rsidRPr="00D52DD0">
              <w:rPr>
                <w:rFonts w:ascii="Times New Roman" w:hAnsi="Times New Roman" w:cs="Times New Roman"/>
                <w:b/>
              </w:rPr>
              <w:t>Answer:</w:t>
            </w:r>
          </w:p>
          <w:p w14:paraId="119B9E71" w14:textId="77777777" w:rsidR="00711C5C" w:rsidRDefault="00711C5C" w:rsidP="00D52DD0">
            <w:pPr>
              <w:contextualSpacing/>
              <w:rPr>
                <w:rFonts w:ascii="Times New Roman" w:hAnsi="Times New Roman" w:cs="Times New Roman"/>
              </w:rPr>
            </w:pPr>
            <w:r>
              <w:rPr>
                <w:rFonts w:ascii="Times New Roman" w:hAnsi="Times New Roman" w:cs="Times New Roman"/>
              </w:rPr>
              <w:t xml:space="preserve">DCA’s Historic Preservation Division is currently considering changes to their application review processes. However, these considerations have no impact on the policies and programs administered by DCA’s Housing Finance and Development Division, including 9% Housing Tax Credits application requirements. </w:t>
            </w:r>
          </w:p>
          <w:p w14:paraId="1A1A042F" w14:textId="77777777" w:rsidR="00711C5C" w:rsidRDefault="00711C5C" w:rsidP="00D52DD0">
            <w:pPr>
              <w:contextualSpacing/>
              <w:rPr>
                <w:rFonts w:ascii="Times New Roman" w:hAnsi="Times New Roman" w:cs="Times New Roman"/>
              </w:rPr>
            </w:pPr>
          </w:p>
          <w:p w14:paraId="731F3C37" w14:textId="77777777" w:rsidR="00711C5C" w:rsidRPr="005574F2" w:rsidRDefault="00711C5C" w:rsidP="00D52DD0">
            <w:pPr>
              <w:contextualSpacing/>
              <w:rPr>
                <w:rFonts w:ascii="Times New Roman" w:hAnsi="Times New Roman" w:cs="Times New Roman"/>
              </w:rPr>
            </w:pPr>
            <w:r>
              <w:rPr>
                <w:rFonts w:ascii="Times New Roman" w:hAnsi="Times New Roman" w:cs="Times New Roman"/>
              </w:rPr>
              <w:t xml:space="preserve">As such, the submission requirements in the above-referenced sections of the Environmental Manual are still in effect. </w:t>
            </w:r>
          </w:p>
          <w:p w14:paraId="1055EC37" w14:textId="77777777" w:rsidR="00711C5C" w:rsidRPr="006A527A" w:rsidRDefault="00711C5C" w:rsidP="006A527A">
            <w:pPr>
              <w:contextualSpacing/>
              <w:rPr>
                <w:rFonts w:ascii="Times New Roman" w:hAnsi="Times New Roman" w:cs="Times New Roman"/>
                <w:b/>
                <w:bCs/>
              </w:rPr>
            </w:pPr>
          </w:p>
        </w:tc>
      </w:tr>
      <w:tr w:rsidR="00711C5C" w:rsidRPr="00AC6DEC" w14:paraId="48D31B62" w14:textId="77777777" w:rsidTr="2A62FF34">
        <w:trPr>
          <w:jc w:val="center"/>
        </w:trPr>
        <w:tc>
          <w:tcPr>
            <w:tcW w:w="2157" w:type="dxa"/>
            <w:tcMar>
              <w:top w:w="72" w:type="dxa"/>
              <w:left w:w="115" w:type="dxa"/>
              <w:bottom w:w="72" w:type="dxa"/>
              <w:right w:w="115" w:type="dxa"/>
            </w:tcMar>
            <w:vAlign w:val="center"/>
          </w:tcPr>
          <w:p w14:paraId="64F5AA61" w14:textId="77777777" w:rsidR="00711C5C" w:rsidRDefault="00711C5C" w:rsidP="00607B8C">
            <w:pPr>
              <w:rPr>
                <w:rFonts w:ascii="Times New Roman" w:hAnsi="Times New Roman" w:cs="Times New Roman"/>
              </w:rPr>
            </w:pPr>
            <w:r>
              <w:rPr>
                <w:rFonts w:ascii="Times New Roman" w:hAnsi="Times New Roman" w:cs="Times New Roman"/>
              </w:rPr>
              <w:t>5/18/21</w:t>
            </w:r>
          </w:p>
        </w:tc>
        <w:tc>
          <w:tcPr>
            <w:tcW w:w="2198" w:type="dxa"/>
            <w:tcMar>
              <w:top w:w="72" w:type="dxa"/>
              <w:left w:w="115" w:type="dxa"/>
              <w:bottom w:w="72" w:type="dxa"/>
              <w:right w:w="115" w:type="dxa"/>
            </w:tcMar>
            <w:vAlign w:val="center"/>
          </w:tcPr>
          <w:p w14:paraId="3F963F4D" w14:textId="77777777" w:rsidR="00711C5C" w:rsidRDefault="00711C5C" w:rsidP="0073578F">
            <w:pPr>
              <w:rPr>
                <w:rFonts w:ascii="Times New Roman" w:hAnsi="Times New Roman" w:cs="Times New Roman"/>
                <w:noProof/>
              </w:rPr>
            </w:pPr>
            <w:r>
              <w:rPr>
                <w:rFonts w:ascii="Times New Roman" w:hAnsi="Times New Roman" w:cs="Times New Roman"/>
                <w:noProof/>
              </w:rPr>
              <w:t>2.25</w:t>
            </w:r>
          </w:p>
          <w:p w14:paraId="020754AD" w14:textId="77777777" w:rsidR="00711C5C" w:rsidRDefault="00711C5C" w:rsidP="0073578F">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6E48334E" w14:textId="77777777" w:rsidR="00711C5C" w:rsidRPr="006A527A" w:rsidRDefault="00711C5C" w:rsidP="006A527A">
            <w:pPr>
              <w:contextualSpacing/>
              <w:rPr>
                <w:rFonts w:ascii="Times New Roman" w:hAnsi="Times New Roman" w:cs="Times New Roman"/>
                <w:b/>
                <w:bCs/>
              </w:rPr>
            </w:pPr>
            <w:r w:rsidRPr="006A527A">
              <w:rPr>
                <w:rFonts w:ascii="Times New Roman" w:hAnsi="Times New Roman" w:cs="Times New Roman"/>
                <w:b/>
                <w:bCs/>
              </w:rPr>
              <w:t>Question: ASQ0517_02</w:t>
            </w:r>
          </w:p>
          <w:p w14:paraId="62E53BF6" w14:textId="77777777" w:rsidR="00711C5C" w:rsidRDefault="00711C5C" w:rsidP="006A527A">
            <w:pPr>
              <w:contextualSpacing/>
              <w:rPr>
                <w:rFonts w:ascii="Times New Roman" w:hAnsi="Times New Roman" w:cs="Times New Roman"/>
              </w:rPr>
            </w:pPr>
            <w:r w:rsidRPr="00775C66">
              <w:rPr>
                <w:rFonts w:ascii="Times New Roman" w:hAnsi="Times New Roman" w:cs="Times New Roman"/>
              </w:rPr>
              <w:t xml:space="preserve">I am trying to use the 2021 Relocation Displacement Workbook for a 9% application </w:t>
            </w:r>
            <w:proofErr w:type="gramStart"/>
            <w:r w:rsidRPr="00775C66">
              <w:rPr>
                <w:rFonts w:ascii="Times New Roman" w:hAnsi="Times New Roman" w:cs="Times New Roman"/>
              </w:rPr>
              <w:t>we’re</w:t>
            </w:r>
            <w:proofErr w:type="gramEnd"/>
            <w:r w:rsidRPr="00775C66">
              <w:rPr>
                <w:rFonts w:ascii="Times New Roman" w:hAnsi="Times New Roman" w:cs="Times New Roman"/>
              </w:rPr>
              <w:t xml:space="preserve"> submitting on May 21st and the workbook is not working correctly. </w:t>
            </w:r>
          </w:p>
          <w:p w14:paraId="0F3A2A41" w14:textId="77777777" w:rsidR="00711C5C" w:rsidRDefault="00711C5C" w:rsidP="006A527A">
            <w:pPr>
              <w:contextualSpacing/>
              <w:rPr>
                <w:rFonts w:ascii="Times New Roman" w:hAnsi="Times New Roman" w:cs="Times New Roman"/>
              </w:rPr>
            </w:pPr>
          </w:p>
          <w:p w14:paraId="4573C9F1" w14:textId="77777777" w:rsidR="00711C5C" w:rsidRPr="00775C66" w:rsidRDefault="00711C5C" w:rsidP="006A527A">
            <w:pPr>
              <w:contextualSpacing/>
              <w:rPr>
                <w:rFonts w:ascii="Times New Roman" w:hAnsi="Times New Roman" w:cs="Times New Roman"/>
              </w:rPr>
            </w:pPr>
            <w:r>
              <w:rPr>
                <w:rFonts w:ascii="Times New Roman" w:hAnsi="Times New Roman" w:cs="Times New Roman"/>
              </w:rPr>
              <w:t>(individual questions and corresponding DCA responses below)</w:t>
            </w:r>
          </w:p>
          <w:p w14:paraId="06170396" w14:textId="77777777" w:rsidR="00711C5C" w:rsidRDefault="00711C5C" w:rsidP="006A527A">
            <w:pPr>
              <w:contextualSpacing/>
              <w:rPr>
                <w:rFonts w:ascii="Times New Roman" w:hAnsi="Times New Roman" w:cs="Times New Roman"/>
                <w:b/>
                <w:bCs/>
              </w:rPr>
            </w:pPr>
          </w:p>
          <w:p w14:paraId="3BF14D96" w14:textId="77777777" w:rsidR="00711C5C" w:rsidRDefault="00711C5C" w:rsidP="006A527A">
            <w:pPr>
              <w:contextualSpacing/>
              <w:rPr>
                <w:rFonts w:ascii="Times New Roman" w:hAnsi="Times New Roman" w:cs="Times New Roman"/>
                <w:b/>
                <w:bCs/>
              </w:rPr>
            </w:pPr>
            <w:r w:rsidRPr="00F968BA">
              <w:rPr>
                <w:rFonts w:ascii="Times New Roman" w:hAnsi="Times New Roman" w:cs="Times New Roman"/>
                <w:b/>
                <w:bCs/>
              </w:rPr>
              <w:t xml:space="preserve">Answer: </w:t>
            </w:r>
          </w:p>
          <w:p w14:paraId="333A40E5" w14:textId="77777777" w:rsidR="00711C5C" w:rsidRPr="002C38C9" w:rsidRDefault="00711C5C" w:rsidP="006A527A">
            <w:pPr>
              <w:pStyle w:val="ListParagraph"/>
              <w:numPr>
                <w:ilvl w:val="0"/>
                <w:numId w:val="47"/>
              </w:numPr>
              <w:rPr>
                <w:rFonts w:eastAsiaTheme="minorEastAsia"/>
                <w:b/>
                <w:bCs/>
              </w:rPr>
            </w:pPr>
            <w:r w:rsidRPr="3EAD9618">
              <w:rPr>
                <w:rFonts w:ascii="Times New Roman" w:hAnsi="Times New Roman" w:cs="Times New Roman"/>
              </w:rPr>
              <w:lastRenderedPageBreak/>
              <w:t xml:space="preserve">There are several areas in the Household Data Tab that are not filling the specified areas in the Property Tab or the Tenant Data Tab. </w:t>
            </w:r>
            <w:r>
              <w:br/>
            </w:r>
            <w:r w:rsidRPr="00B90B63">
              <w:rPr>
                <w:rFonts w:ascii="Times New Roman" w:hAnsi="Times New Roman" w:cs="Times New Roman"/>
                <w:color w:val="FF0000"/>
              </w:rPr>
              <w:t>Please complete a separate table explaining your information.</w:t>
            </w:r>
          </w:p>
          <w:p w14:paraId="5CD85D04" w14:textId="77777777" w:rsidR="00711C5C" w:rsidRPr="00DD55C5" w:rsidRDefault="00711C5C" w:rsidP="006A527A">
            <w:pPr>
              <w:rPr>
                <w:rFonts w:ascii="Times New Roman" w:hAnsi="Times New Roman" w:cs="Times New Roman"/>
                <w:i/>
                <w:iCs/>
              </w:rPr>
            </w:pPr>
          </w:p>
          <w:p w14:paraId="73755BC2" w14:textId="77777777" w:rsidR="00711C5C" w:rsidRPr="0052258E" w:rsidRDefault="00711C5C" w:rsidP="006A527A">
            <w:pPr>
              <w:pStyle w:val="ListParagraph"/>
              <w:numPr>
                <w:ilvl w:val="0"/>
                <w:numId w:val="47"/>
              </w:numPr>
              <w:rPr>
                <w:rFonts w:ascii="Times New Roman" w:hAnsi="Times New Roman" w:cs="Times New Roman"/>
                <w:color w:val="FF0000"/>
              </w:rPr>
            </w:pPr>
            <w:r w:rsidRPr="00DD55C5">
              <w:rPr>
                <w:rFonts w:ascii="Times New Roman" w:hAnsi="Times New Roman" w:cs="Times New Roman"/>
              </w:rPr>
              <w:t xml:space="preserve">Outside of the cells not populating across the tabs, the information being requested on the household data form will not be the same for every single household. This is causing me to basically </w:t>
            </w:r>
            <w:r w:rsidRPr="3EAD9618">
              <w:rPr>
                <w:rFonts w:ascii="Times New Roman" w:hAnsi="Times New Roman" w:cs="Times New Roman"/>
              </w:rPr>
              <w:t>guess on what the residents are going to choose for their relocation assistance (for example how they want to move, if they will need storage, if they will require a security deposit, etc.). I want to confirm that DCA wants me to enter in unconfirmed and more than likely incorrect data for each of these households at the time of application.</w:t>
            </w:r>
            <w:r>
              <w:br/>
            </w:r>
            <w:r w:rsidRPr="0052258E">
              <w:rPr>
                <w:rFonts w:ascii="Times New Roman" w:hAnsi="Times New Roman" w:cs="Times New Roman"/>
                <w:color w:val="FF0000"/>
              </w:rPr>
              <w:t>Please provide estimates for moving costs.  Be sure to have the data supporting your amount choices.</w:t>
            </w:r>
          </w:p>
          <w:p w14:paraId="784E2499" w14:textId="77777777" w:rsidR="00711C5C" w:rsidRPr="002C38C9" w:rsidRDefault="00711C5C" w:rsidP="006A527A">
            <w:pPr>
              <w:rPr>
                <w:rFonts w:ascii="Times New Roman" w:hAnsi="Times New Roman" w:cs="Times New Roman"/>
              </w:rPr>
            </w:pPr>
          </w:p>
          <w:p w14:paraId="68DEFCFD" w14:textId="77777777" w:rsidR="00711C5C" w:rsidRPr="0052258E" w:rsidRDefault="00711C5C" w:rsidP="006A527A">
            <w:pPr>
              <w:pStyle w:val="ListParagraph"/>
              <w:numPr>
                <w:ilvl w:val="0"/>
                <w:numId w:val="47"/>
              </w:numPr>
              <w:rPr>
                <w:rFonts w:ascii="Times New Roman" w:hAnsi="Times New Roman" w:cs="Times New Roman"/>
                <w:color w:val="FF0000"/>
              </w:rPr>
            </w:pPr>
            <w:r w:rsidRPr="3EAD9618">
              <w:rPr>
                <w:rFonts w:ascii="Times New Roman" w:hAnsi="Times New Roman" w:cs="Times New Roman"/>
              </w:rPr>
              <w:t xml:space="preserve">If the data is not adding up and then populating on the following spreadsheets, how can we fix </w:t>
            </w:r>
            <w:proofErr w:type="gramStart"/>
            <w:r w:rsidRPr="3EAD9618">
              <w:rPr>
                <w:rFonts w:ascii="Times New Roman" w:hAnsi="Times New Roman" w:cs="Times New Roman"/>
              </w:rPr>
              <w:t>that</w:t>
            </w:r>
            <w:proofErr w:type="gramEnd"/>
            <w:r w:rsidRPr="3EAD9618">
              <w:rPr>
                <w:rFonts w:ascii="Times New Roman" w:hAnsi="Times New Roman" w:cs="Times New Roman"/>
              </w:rPr>
              <w:t xml:space="preserve"> so we don’t submit a spreadsheet full of N/A for the moving expenses, moving assistance, and other columns.</w:t>
            </w:r>
            <w:r>
              <w:br/>
            </w:r>
            <w:r w:rsidRPr="0052258E">
              <w:rPr>
                <w:rFonts w:ascii="Times New Roman" w:hAnsi="Times New Roman" w:cs="Times New Roman"/>
                <w:color w:val="FF0000"/>
              </w:rPr>
              <w:t>Please complete a separate table explaining your information.</w:t>
            </w:r>
          </w:p>
          <w:p w14:paraId="4D9C560B" w14:textId="77777777" w:rsidR="00711C5C" w:rsidRPr="002C38C9" w:rsidRDefault="00711C5C" w:rsidP="006A527A">
            <w:pPr>
              <w:rPr>
                <w:rFonts w:ascii="Times New Roman" w:hAnsi="Times New Roman" w:cs="Times New Roman"/>
              </w:rPr>
            </w:pPr>
          </w:p>
          <w:p w14:paraId="019DBF90" w14:textId="77777777" w:rsidR="00711C5C" w:rsidRPr="0052258E" w:rsidRDefault="00711C5C" w:rsidP="006A527A">
            <w:pPr>
              <w:pStyle w:val="ListParagraph"/>
              <w:numPr>
                <w:ilvl w:val="0"/>
                <w:numId w:val="47"/>
              </w:numPr>
              <w:rPr>
                <w:rFonts w:ascii="Times New Roman" w:hAnsi="Times New Roman" w:cs="Times New Roman"/>
                <w:color w:val="FF0000"/>
              </w:rPr>
            </w:pPr>
            <w:r w:rsidRPr="3EAD9618">
              <w:rPr>
                <w:rFonts w:ascii="Times New Roman" w:hAnsi="Times New Roman" w:cs="Times New Roman"/>
              </w:rPr>
              <w:t xml:space="preserve"> What should I do if the cells are not carrying over between tabs on the relocation workbook? Am I just to make an educated guess at this point?</w:t>
            </w:r>
            <w:r>
              <w:br/>
            </w:r>
            <w:r w:rsidRPr="0052258E">
              <w:rPr>
                <w:rFonts w:ascii="Times New Roman" w:hAnsi="Times New Roman" w:cs="Times New Roman"/>
                <w:color w:val="FF0000"/>
              </w:rPr>
              <w:t>Please complete a separate table explaining your information.</w:t>
            </w:r>
          </w:p>
          <w:p w14:paraId="1BCAA971" w14:textId="77777777" w:rsidR="00711C5C" w:rsidRPr="0030277C" w:rsidRDefault="00711C5C" w:rsidP="004B3140">
            <w:pPr>
              <w:contextualSpacing/>
              <w:rPr>
                <w:rFonts w:ascii="Times New Roman" w:hAnsi="Times New Roman" w:cs="Times New Roman"/>
                <w:b/>
                <w:bCs/>
              </w:rPr>
            </w:pPr>
          </w:p>
        </w:tc>
      </w:tr>
      <w:tr w:rsidR="00711C5C" w:rsidRPr="00AC6DEC" w14:paraId="1CDB42FB" w14:textId="77777777" w:rsidTr="2A62FF34">
        <w:trPr>
          <w:jc w:val="center"/>
        </w:trPr>
        <w:tc>
          <w:tcPr>
            <w:tcW w:w="2157" w:type="dxa"/>
            <w:tcMar>
              <w:top w:w="72" w:type="dxa"/>
              <w:left w:w="115" w:type="dxa"/>
              <w:bottom w:w="72" w:type="dxa"/>
              <w:right w:w="115" w:type="dxa"/>
            </w:tcMar>
            <w:vAlign w:val="center"/>
          </w:tcPr>
          <w:p w14:paraId="65CE60F1" w14:textId="77777777" w:rsidR="00711C5C" w:rsidRDefault="00711C5C" w:rsidP="00607B8C">
            <w:pPr>
              <w:rPr>
                <w:rFonts w:ascii="Times New Roman" w:hAnsi="Times New Roman" w:cs="Times New Roman"/>
              </w:rPr>
            </w:pPr>
            <w:r>
              <w:rPr>
                <w:rFonts w:ascii="Times New Roman" w:hAnsi="Times New Roman" w:cs="Times New Roman"/>
              </w:rPr>
              <w:lastRenderedPageBreak/>
              <w:t>5/18/21</w:t>
            </w:r>
          </w:p>
        </w:tc>
        <w:tc>
          <w:tcPr>
            <w:tcW w:w="2198" w:type="dxa"/>
            <w:tcMar>
              <w:top w:w="72" w:type="dxa"/>
              <w:left w:w="115" w:type="dxa"/>
              <w:bottom w:w="72" w:type="dxa"/>
              <w:right w:w="115" w:type="dxa"/>
            </w:tcMar>
            <w:vAlign w:val="center"/>
          </w:tcPr>
          <w:p w14:paraId="3969FA15" w14:textId="77777777" w:rsidR="00711C5C" w:rsidRDefault="00711C5C" w:rsidP="00094A13">
            <w:pPr>
              <w:rPr>
                <w:rFonts w:ascii="Times New Roman" w:hAnsi="Times New Roman" w:cs="Times New Roman"/>
                <w:noProof/>
              </w:rPr>
            </w:pPr>
            <w:r>
              <w:rPr>
                <w:rFonts w:ascii="Times New Roman" w:hAnsi="Times New Roman" w:cs="Times New Roman"/>
                <w:noProof/>
              </w:rPr>
              <w:t>2.25</w:t>
            </w:r>
          </w:p>
          <w:p w14:paraId="31ABCD20" w14:textId="77777777" w:rsidR="00711C5C" w:rsidRPr="00AC6DEC" w:rsidRDefault="00711C5C" w:rsidP="00094A13">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26E901C5" w14:textId="77777777" w:rsidR="00711C5C" w:rsidRPr="0030277C" w:rsidRDefault="00711C5C" w:rsidP="004B3140">
            <w:pPr>
              <w:contextualSpacing/>
              <w:rPr>
                <w:rFonts w:ascii="Times New Roman" w:hAnsi="Times New Roman" w:cs="Times New Roman"/>
                <w:b/>
                <w:bCs/>
              </w:rPr>
            </w:pPr>
            <w:r w:rsidRPr="0030277C">
              <w:rPr>
                <w:rFonts w:ascii="Times New Roman" w:hAnsi="Times New Roman" w:cs="Times New Roman"/>
                <w:b/>
                <w:bCs/>
              </w:rPr>
              <w:t>Question: ASQ0517_01</w:t>
            </w:r>
          </w:p>
          <w:p w14:paraId="53F59E6F" w14:textId="77777777" w:rsidR="00711C5C" w:rsidRPr="00C142AE" w:rsidRDefault="00711C5C" w:rsidP="004B3140">
            <w:pPr>
              <w:contextualSpacing/>
              <w:rPr>
                <w:rFonts w:ascii="Times New Roman" w:hAnsi="Times New Roman" w:cs="Times New Roman"/>
              </w:rPr>
            </w:pPr>
            <w:r w:rsidRPr="00C142AE">
              <w:rPr>
                <w:rFonts w:ascii="Times New Roman" w:hAnsi="Times New Roman" w:cs="Times New Roman"/>
              </w:rPr>
              <w:t>Can you tell me where I can find the “Site Relocation Survey</w:t>
            </w:r>
            <w:r>
              <w:rPr>
                <w:rFonts w:ascii="Times New Roman" w:hAnsi="Times New Roman" w:cs="Times New Roman"/>
              </w:rPr>
              <w:t>”</w:t>
            </w:r>
            <w:r w:rsidRPr="00C142AE">
              <w:rPr>
                <w:rFonts w:ascii="Times New Roman" w:hAnsi="Times New Roman" w:cs="Times New Roman"/>
              </w:rPr>
              <w:t xml:space="preserve"> form which is listed as the first item in Tab 25 of the LIHTC Application Tabs </w:t>
            </w:r>
            <w:proofErr w:type="gramStart"/>
            <w:r w:rsidRPr="00C142AE">
              <w:rPr>
                <w:rFonts w:ascii="Times New Roman" w:hAnsi="Times New Roman" w:cs="Times New Roman"/>
              </w:rPr>
              <w:t>Checklist.</w:t>
            </w:r>
            <w:proofErr w:type="gramEnd"/>
            <w:r w:rsidRPr="00C142AE">
              <w:rPr>
                <w:rFonts w:ascii="Times New Roman" w:hAnsi="Times New Roman" w:cs="Times New Roman"/>
              </w:rPr>
              <w:t xml:space="preserve">  </w:t>
            </w:r>
          </w:p>
          <w:p w14:paraId="10CBE730" w14:textId="77777777" w:rsidR="00711C5C" w:rsidRPr="00C142AE" w:rsidRDefault="00711C5C" w:rsidP="004B3140">
            <w:pPr>
              <w:contextualSpacing/>
              <w:rPr>
                <w:rFonts w:ascii="Times New Roman" w:hAnsi="Times New Roman" w:cs="Times New Roman"/>
              </w:rPr>
            </w:pPr>
          </w:p>
          <w:p w14:paraId="7970CE43" w14:textId="77777777" w:rsidR="00711C5C" w:rsidRPr="00C142AE" w:rsidRDefault="00711C5C" w:rsidP="004B3140">
            <w:pPr>
              <w:contextualSpacing/>
              <w:rPr>
                <w:rFonts w:ascii="Times New Roman" w:hAnsi="Times New Roman" w:cs="Times New Roman"/>
              </w:rPr>
            </w:pPr>
            <w:r w:rsidRPr="00C142AE">
              <w:rPr>
                <w:rFonts w:ascii="Times New Roman" w:hAnsi="Times New Roman" w:cs="Times New Roman"/>
              </w:rPr>
              <w:t xml:space="preserve">I </w:t>
            </w:r>
            <w:proofErr w:type="gramStart"/>
            <w:r w:rsidRPr="00C142AE">
              <w:rPr>
                <w:rFonts w:ascii="Times New Roman" w:hAnsi="Times New Roman" w:cs="Times New Roman"/>
              </w:rPr>
              <w:t>don’t</w:t>
            </w:r>
            <w:proofErr w:type="gramEnd"/>
            <w:r w:rsidRPr="00C142AE">
              <w:rPr>
                <w:rFonts w:ascii="Times New Roman" w:hAnsi="Times New Roman" w:cs="Times New Roman"/>
              </w:rPr>
              <w:t xml:space="preserve"> see it in the Relocation section on the DCA website.  Does it go by another name?</w:t>
            </w:r>
          </w:p>
          <w:p w14:paraId="77A5D886" w14:textId="77777777" w:rsidR="00711C5C" w:rsidRPr="00C142AE" w:rsidRDefault="00711C5C" w:rsidP="004B3140">
            <w:pPr>
              <w:contextualSpacing/>
              <w:rPr>
                <w:rFonts w:ascii="Times New Roman" w:hAnsi="Times New Roman" w:cs="Times New Roman"/>
                <w:b/>
                <w:bCs/>
              </w:rPr>
            </w:pPr>
          </w:p>
          <w:p w14:paraId="30707402" w14:textId="77777777" w:rsidR="00711C5C" w:rsidRPr="00157594" w:rsidRDefault="00711C5C" w:rsidP="004B3140">
            <w:pPr>
              <w:contextualSpacing/>
              <w:rPr>
                <w:rFonts w:ascii="Times New Roman" w:hAnsi="Times New Roman" w:cs="Times New Roman"/>
                <w:b/>
                <w:bCs/>
              </w:rPr>
            </w:pPr>
            <w:r w:rsidRPr="38621FBA">
              <w:rPr>
                <w:rFonts w:ascii="Times New Roman" w:hAnsi="Times New Roman" w:cs="Times New Roman"/>
                <w:b/>
                <w:bCs/>
              </w:rPr>
              <w:t>Answer</w:t>
            </w:r>
            <w:r w:rsidRPr="38621FBA">
              <w:rPr>
                <w:rFonts w:ascii="Times New Roman" w:hAnsi="Times New Roman" w:cs="Times New Roman"/>
              </w:rPr>
              <w:t xml:space="preserve">: </w:t>
            </w:r>
          </w:p>
          <w:p w14:paraId="651F36C8" w14:textId="77777777" w:rsidR="00711C5C" w:rsidRDefault="00711C5C" w:rsidP="004B3140">
            <w:pPr>
              <w:contextualSpacing/>
              <w:rPr>
                <w:rFonts w:ascii="Times New Roman" w:hAnsi="Times New Roman" w:cs="Times New Roman"/>
              </w:rPr>
            </w:pPr>
            <w:r>
              <w:rPr>
                <w:rFonts w:ascii="Times New Roman" w:hAnsi="Times New Roman" w:cs="Times New Roman"/>
              </w:rPr>
              <w:t>You are viewing an older version of the Application Tabs Checklist. The following note was added by this document on the DCA website (</w:t>
            </w:r>
            <w:hyperlink r:id="rId18" w:history="1">
              <w:r w:rsidRPr="007E767A">
                <w:rPr>
                  <w:rStyle w:val="Hyperlink"/>
                  <w:rFonts w:ascii="Times New Roman" w:hAnsi="Times New Roman" w:cs="Times New Roman"/>
                </w:rPr>
                <w:t>click here</w:t>
              </w:r>
            </w:hyperlink>
            <w:r>
              <w:rPr>
                <w:rFonts w:ascii="Times New Roman" w:hAnsi="Times New Roman" w:cs="Times New Roman"/>
              </w:rPr>
              <w:t>): “</w:t>
            </w:r>
            <w:r w:rsidRPr="00E95812">
              <w:rPr>
                <w:rFonts w:ascii="Times New Roman" w:hAnsi="Times New Roman" w:cs="Times New Roman"/>
              </w:rPr>
              <w:t>Revised 4/30/21 (Item 1 in Sect 25 deleted)</w:t>
            </w:r>
            <w:r>
              <w:rPr>
                <w:rFonts w:ascii="Times New Roman" w:hAnsi="Times New Roman" w:cs="Times New Roman"/>
              </w:rPr>
              <w:t xml:space="preserve">” </w:t>
            </w:r>
          </w:p>
          <w:p w14:paraId="7985907D" w14:textId="77777777" w:rsidR="00711C5C" w:rsidRDefault="00711C5C" w:rsidP="004B3140">
            <w:pPr>
              <w:contextualSpacing/>
              <w:rPr>
                <w:rFonts w:ascii="Times New Roman" w:hAnsi="Times New Roman" w:cs="Times New Roman"/>
              </w:rPr>
            </w:pPr>
          </w:p>
          <w:p w14:paraId="1404F297" w14:textId="77777777" w:rsidR="00711C5C" w:rsidRPr="004B3140" w:rsidRDefault="00711C5C" w:rsidP="00FF488C">
            <w:pPr>
              <w:contextualSpacing/>
              <w:rPr>
                <w:rFonts w:ascii="Times New Roman" w:hAnsi="Times New Roman" w:cs="Times New Roman"/>
              </w:rPr>
            </w:pPr>
            <w:r>
              <w:rPr>
                <w:rFonts w:ascii="Times New Roman" w:hAnsi="Times New Roman" w:cs="Times New Roman"/>
              </w:rPr>
              <w:t xml:space="preserve">DCA has incorporated this </w:t>
            </w:r>
            <w:r w:rsidRPr="000825E6">
              <w:rPr>
                <w:rFonts w:ascii="Times New Roman" w:hAnsi="Times New Roman" w:cs="Times New Roman"/>
              </w:rPr>
              <w:t>survey in</w:t>
            </w:r>
            <w:r>
              <w:rPr>
                <w:rFonts w:ascii="Times New Roman" w:hAnsi="Times New Roman" w:cs="Times New Roman"/>
              </w:rPr>
              <w:t>to</w:t>
            </w:r>
            <w:r w:rsidRPr="000825E6">
              <w:rPr>
                <w:rFonts w:ascii="Times New Roman" w:hAnsi="Times New Roman" w:cs="Times New Roman"/>
              </w:rPr>
              <w:t xml:space="preserve"> the </w:t>
            </w:r>
            <w:r>
              <w:rPr>
                <w:rFonts w:ascii="Times New Roman" w:hAnsi="Times New Roman" w:cs="Times New Roman"/>
              </w:rPr>
              <w:t xml:space="preserve">2021 </w:t>
            </w:r>
            <w:r w:rsidRPr="246526A2">
              <w:rPr>
                <w:rFonts w:ascii="Times New Roman" w:hAnsi="Times New Roman" w:cs="Times New Roman"/>
              </w:rPr>
              <w:t xml:space="preserve">Core </w:t>
            </w:r>
            <w:r w:rsidRPr="000825E6">
              <w:rPr>
                <w:rFonts w:ascii="Times New Roman" w:hAnsi="Times New Roman" w:cs="Times New Roman"/>
              </w:rPr>
              <w:t>Application</w:t>
            </w:r>
            <w:r>
              <w:rPr>
                <w:rFonts w:ascii="Times New Roman" w:hAnsi="Times New Roman" w:cs="Times New Roman"/>
              </w:rPr>
              <w:t xml:space="preserve"> (see </w:t>
            </w:r>
            <w:r w:rsidRPr="00B42B49">
              <w:rPr>
                <w:rFonts w:ascii="Times New Roman" w:hAnsi="Times New Roman" w:cs="Times New Roman"/>
                <w:i/>
                <w:iCs/>
              </w:rPr>
              <w:t>Part. I</w:t>
            </w:r>
            <w:r>
              <w:rPr>
                <w:rFonts w:ascii="Times New Roman" w:hAnsi="Times New Roman" w:cs="Times New Roman"/>
                <w:i/>
                <w:iCs/>
              </w:rPr>
              <w:t>-</w:t>
            </w:r>
            <w:r w:rsidRPr="00B42B49">
              <w:rPr>
                <w:rFonts w:ascii="Times New Roman" w:hAnsi="Times New Roman" w:cs="Times New Roman"/>
                <w:i/>
                <w:iCs/>
              </w:rPr>
              <w:t>Project Information</w:t>
            </w:r>
            <w:r w:rsidRPr="246526A2">
              <w:rPr>
                <w:rFonts w:ascii="Times New Roman" w:hAnsi="Times New Roman" w:cs="Times New Roman"/>
              </w:rPr>
              <w:t xml:space="preserve">, </w:t>
            </w:r>
            <w:r w:rsidRPr="00B42B49">
              <w:rPr>
                <w:rFonts w:ascii="Times New Roman" w:hAnsi="Times New Roman" w:cs="Times New Roman"/>
                <w:i/>
                <w:iCs/>
              </w:rPr>
              <w:t>Section XIII. Additional Project Information</w:t>
            </w:r>
            <w:r w:rsidRPr="246526A2">
              <w:rPr>
                <w:rFonts w:ascii="Times New Roman" w:hAnsi="Times New Roman" w:cs="Times New Roman"/>
              </w:rPr>
              <w:t xml:space="preserve">, </w:t>
            </w:r>
            <w:r>
              <w:rPr>
                <w:rFonts w:ascii="Times New Roman" w:hAnsi="Times New Roman" w:cs="Times New Roman"/>
              </w:rPr>
              <w:t xml:space="preserve">letter </w:t>
            </w:r>
            <w:r w:rsidRPr="00B42B49">
              <w:rPr>
                <w:rFonts w:ascii="Times New Roman" w:hAnsi="Times New Roman" w:cs="Times New Roman"/>
                <w:i/>
                <w:iCs/>
              </w:rPr>
              <w:t>D</w:t>
            </w:r>
            <w:r>
              <w:rPr>
                <w:rFonts w:ascii="Times New Roman" w:hAnsi="Times New Roman" w:cs="Times New Roman"/>
              </w:rPr>
              <w:t>)</w:t>
            </w:r>
            <w:r w:rsidRPr="246526A2">
              <w:rPr>
                <w:rFonts w:ascii="Times New Roman" w:hAnsi="Times New Roman" w:cs="Times New Roman"/>
              </w:rPr>
              <w:t>.</w:t>
            </w:r>
          </w:p>
        </w:tc>
      </w:tr>
      <w:tr w:rsidR="00711C5C" w:rsidRPr="00AC6DEC" w14:paraId="1FF4698E" w14:textId="77777777" w:rsidTr="2A62FF34">
        <w:trPr>
          <w:jc w:val="center"/>
        </w:trPr>
        <w:tc>
          <w:tcPr>
            <w:tcW w:w="2157" w:type="dxa"/>
            <w:tcMar>
              <w:top w:w="72" w:type="dxa"/>
              <w:left w:w="115" w:type="dxa"/>
              <w:bottom w:w="72" w:type="dxa"/>
              <w:right w:w="115" w:type="dxa"/>
            </w:tcMar>
            <w:vAlign w:val="center"/>
          </w:tcPr>
          <w:p w14:paraId="22A54C89" w14:textId="77777777" w:rsidR="00711C5C" w:rsidRDefault="00711C5C" w:rsidP="00607B8C">
            <w:pPr>
              <w:rPr>
                <w:rFonts w:ascii="Times New Roman" w:hAnsi="Times New Roman" w:cs="Times New Roman"/>
              </w:rPr>
            </w:pPr>
            <w:r>
              <w:rPr>
                <w:rFonts w:ascii="Times New Roman" w:hAnsi="Times New Roman" w:cs="Times New Roman"/>
              </w:rPr>
              <w:lastRenderedPageBreak/>
              <w:t>5/14/21</w:t>
            </w:r>
          </w:p>
        </w:tc>
        <w:tc>
          <w:tcPr>
            <w:tcW w:w="2198" w:type="dxa"/>
            <w:tcMar>
              <w:top w:w="72" w:type="dxa"/>
              <w:left w:w="115" w:type="dxa"/>
              <w:bottom w:w="72" w:type="dxa"/>
              <w:right w:w="115" w:type="dxa"/>
            </w:tcMar>
            <w:vAlign w:val="center"/>
          </w:tcPr>
          <w:p w14:paraId="3A75E3D5" w14:textId="77777777" w:rsidR="00711C5C" w:rsidRDefault="00711C5C" w:rsidP="002A387F">
            <w:pPr>
              <w:rPr>
                <w:rFonts w:ascii="Times New Roman" w:hAnsi="Times New Roman" w:cs="Times New Roman"/>
                <w:noProof/>
              </w:rPr>
            </w:pPr>
            <w:r>
              <w:rPr>
                <w:rFonts w:ascii="Times New Roman" w:hAnsi="Times New Roman" w:cs="Times New Roman"/>
                <w:noProof/>
              </w:rPr>
              <w:t>2.25</w:t>
            </w:r>
          </w:p>
          <w:p w14:paraId="57B247D5" w14:textId="77777777" w:rsidR="00711C5C" w:rsidRDefault="00711C5C" w:rsidP="002A387F">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6D7A8DF8" w14:textId="77777777" w:rsidR="00711C5C" w:rsidRPr="00F47463" w:rsidRDefault="00711C5C" w:rsidP="00A66EE0">
            <w:pPr>
              <w:contextualSpacing/>
              <w:rPr>
                <w:rFonts w:ascii="Times New Roman" w:hAnsi="Times New Roman" w:cs="Times New Roman"/>
                <w:b/>
                <w:bCs/>
              </w:rPr>
            </w:pPr>
            <w:r w:rsidRPr="00F47463">
              <w:rPr>
                <w:rFonts w:ascii="Times New Roman" w:hAnsi="Times New Roman" w:cs="Times New Roman"/>
                <w:b/>
                <w:bCs/>
              </w:rPr>
              <w:t>Question: ASQ0507_01</w:t>
            </w:r>
          </w:p>
          <w:p w14:paraId="11A549E6" w14:textId="77777777" w:rsidR="00711C5C" w:rsidRPr="00F47463" w:rsidRDefault="00711C5C" w:rsidP="00A66EE0">
            <w:pPr>
              <w:contextualSpacing/>
              <w:rPr>
                <w:rFonts w:ascii="Times New Roman" w:hAnsi="Times New Roman" w:cs="Times New Roman"/>
              </w:rPr>
            </w:pPr>
            <w:r w:rsidRPr="00F47463">
              <w:rPr>
                <w:rFonts w:ascii="Times New Roman" w:hAnsi="Times New Roman" w:cs="Times New Roman"/>
              </w:rPr>
              <w:t xml:space="preserve">From the instructions and the way cells are changing colors based on what I am inputting into the Relocation Workbook, </w:t>
            </w:r>
            <w:proofErr w:type="gramStart"/>
            <w:r w:rsidRPr="00F47463">
              <w:rPr>
                <w:rFonts w:ascii="Times New Roman" w:hAnsi="Times New Roman" w:cs="Times New Roman"/>
              </w:rPr>
              <w:t>I’m</w:t>
            </w:r>
            <w:proofErr w:type="gramEnd"/>
            <w:r w:rsidRPr="00F47463">
              <w:rPr>
                <w:rFonts w:ascii="Times New Roman" w:hAnsi="Times New Roman" w:cs="Times New Roman"/>
              </w:rPr>
              <w:t xml:space="preserve"> wondering if there are some errors. Please confirm whether the workbook is functioning as intended and, if applicable, please provide additional guidance for some of the cells. </w:t>
            </w:r>
          </w:p>
          <w:p w14:paraId="0D10B820" w14:textId="77777777" w:rsidR="00711C5C" w:rsidRPr="00F47463" w:rsidRDefault="00711C5C" w:rsidP="00A66EE0">
            <w:pPr>
              <w:contextualSpacing/>
              <w:rPr>
                <w:rFonts w:ascii="Times New Roman" w:hAnsi="Times New Roman" w:cs="Times New Roman"/>
              </w:rPr>
            </w:pPr>
          </w:p>
          <w:p w14:paraId="5574669C" w14:textId="77777777" w:rsidR="00711C5C" w:rsidRPr="00F47463" w:rsidRDefault="00711C5C" w:rsidP="00A66EE0">
            <w:pPr>
              <w:contextualSpacing/>
              <w:rPr>
                <w:rFonts w:ascii="Times New Roman" w:hAnsi="Times New Roman" w:cs="Times New Roman"/>
              </w:rPr>
            </w:pPr>
            <w:r w:rsidRPr="00F47463">
              <w:rPr>
                <w:rFonts w:ascii="Times New Roman" w:hAnsi="Times New Roman" w:cs="Times New Roman"/>
                <w:b/>
                <w:bCs/>
              </w:rPr>
              <w:t>Answer</w:t>
            </w:r>
            <w:r w:rsidRPr="00F47463">
              <w:rPr>
                <w:rFonts w:ascii="Times New Roman" w:hAnsi="Times New Roman" w:cs="Times New Roman"/>
              </w:rPr>
              <w:t xml:space="preserve">: </w:t>
            </w:r>
          </w:p>
          <w:p w14:paraId="6D915758" w14:textId="77777777" w:rsidR="00711C5C" w:rsidRDefault="00711C5C" w:rsidP="00A66EE0">
            <w:pPr>
              <w:rPr>
                <w:rFonts w:ascii="Times New Roman" w:eastAsia="Times New Roman" w:hAnsi="Times New Roman" w:cs="Times New Roman"/>
              </w:rPr>
            </w:pPr>
            <w:r w:rsidRPr="00F47463">
              <w:rPr>
                <w:rFonts w:ascii="Times New Roman" w:eastAsia="Times New Roman" w:hAnsi="Times New Roman" w:cs="Times New Roman"/>
              </w:rPr>
              <w:t xml:space="preserve">Any auto-populated color or number responses are for the benefit of DCA. As stated in the manual, the workbook is to have estimates.  Complete the workbook to the best of your ability.  If you feel that the workbook does not represent all of your relocation efforts, please include a supplemental table to describe the needed information that is not covered in the workbook. </w:t>
            </w:r>
          </w:p>
          <w:p w14:paraId="7BD0C1A7" w14:textId="77777777" w:rsidR="00711C5C" w:rsidRPr="00F47463" w:rsidRDefault="00711C5C" w:rsidP="00A66EE0">
            <w:pPr>
              <w:rPr>
                <w:rFonts w:ascii="Times New Roman" w:eastAsia="Times New Roman" w:hAnsi="Times New Roman" w:cs="Times New Roman"/>
              </w:rPr>
            </w:pPr>
          </w:p>
          <w:p w14:paraId="12A21915" w14:textId="77777777" w:rsidR="00711C5C" w:rsidRPr="00F47463" w:rsidRDefault="00711C5C" w:rsidP="00A66EE0">
            <w:pPr>
              <w:rPr>
                <w:rFonts w:ascii="Times New Roman" w:hAnsi="Times New Roman" w:cs="Times New Roman"/>
              </w:rPr>
            </w:pPr>
            <w:r w:rsidRPr="00F47463">
              <w:rPr>
                <w:rFonts w:ascii="Times New Roman" w:eastAsia="Times New Roman" w:hAnsi="Times New Roman" w:cs="Times New Roman"/>
              </w:rPr>
              <w:t xml:space="preserve">Below are a series of responses to individual questions to further clarify the Relocation Workbook. </w:t>
            </w:r>
          </w:p>
          <w:p w14:paraId="6FA90661" w14:textId="77777777" w:rsidR="00711C5C" w:rsidRDefault="00711C5C" w:rsidP="00A66EE0">
            <w:pPr>
              <w:rPr>
                <w:rFonts w:ascii="Times New Roman" w:hAnsi="Times New Roman" w:cs="Times New Roman"/>
              </w:rPr>
            </w:pPr>
          </w:p>
          <w:p w14:paraId="4266A994" w14:textId="77777777" w:rsidR="00711C5C" w:rsidRPr="00F47463" w:rsidRDefault="00711C5C" w:rsidP="00A66EE0">
            <w:pPr>
              <w:rPr>
                <w:rFonts w:ascii="Times New Roman" w:hAnsi="Times New Roman" w:cs="Times New Roman"/>
              </w:rPr>
            </w:pPr>
            <w:r w:rsidRPr="00F47463">
              <w:rPr>
                <w:rFonts w:ascii="Times New Roman" w:hAnsi="Times New Roman" w:cs="Times New Roman"/>
              </w:rPr>
              <w:t xml:space="preserve">1. We believe that all the residents are right sized.  Why does cell H30 on the Summary worksheet show in red? </w:t>
            </w:r>
            <w:r w:rsidRPr="0048317C">
              <w:rPr>
                <w:rFonts w:ascii="Times New Roman" w:eastAsia="Calibri" w:hAnsi="Times New Roman" w:cs="Times New Roman"/>
                <w:color w:val="FF0000"/>
              </w:rPr>
              <w:t>Right-sizing residents is not a requirement when no displacement is caused because of the current and proposed unit sizes. What C.2. is indicating is that, if you were to decide to put one person households in an efficiency unit then there would be more efficiency units needed.</w:t>
            </w:r>
          </w:p>
          <w:p w14:paraId="778473CB" w14:textId="77777777" w:rsidR="00711C5C" w:rsidRPr="00F47463" w:rsidRDefault="00711C5C" w:rsidP="00A66EE0">
            <w:pPr>
              <w:rPr>
                <w:rFonts w:ascii="Times New Roman" w:hAnsi="Times New Roman" w:cs="Times New Roman"/>
              </w:rPr>
            </w:pPr>
          </w:p>
          <w:p w14:paraId="2F5B3B91" w14:textId="77777777" w:rsidR="00711C5C" w:rsidRPr="00F47463" w:rsidRDefault="00711C5C" w:rsidP="00A66EE0">
            <w:pPr>
              <w:rPr>
                <w:rFonts w:ascii="Times New Roman" w:hAnsi="Times New Roman" w:cs="Times New Roman"/>
              </w:rPr>
            </w:pPr>
            <w:r w:rsidRPr="00F47463">
              <w:rPr>
                <w:rFonts w:ascii="Times New Roman" w:hAnsi="Times New Roman" w:cs="Times New Roman"/>
              </w:rPr>
              <w:t xml:space="preserve">2. For Table B on the Summary worksheet, we have residents that are primarily below 30% AMI.  No one over 50% AMI, all the units for tax credits will be split between 50% and 60% AMI and the residents can live in these units because their rents are supplemented with the HAP subsidy.  It is OK that Table B has red in it showing that we need more 30% AMI units, when we really do not?  </w:t>
            </w:r>
          </w:p>
          <w:p w14:paraId="5A08F73A" w14:textId="77777777" w:rsidR="00711C5C" w:rsidRPr="00AE6DE3" w:rsidRDefault="00711C5C" w:rsidP="00A66EE0">
            <w:pPr>
              <w:rPr>
                <w:rFonts w:ascii="Times New Roman" w:eastAsia="Calibri" w:hAnsi="Times New Roman" w:cs="Times New Roman"/>
                <w:color w:val="000000" w:themeColor="text1"/>
              </w:rPr>
            </w:pPr>
            <w:r w:rsidRPr="00AE6DE3">
              <w:rPr>
                <w:rFonts w:ascii="Times New Roman" w:eastAsia="Calibri" w:hAnsi="Times New Roman" w:cs="Times New Roman"/>
                <w:color w:val="FF0000"/>
              </w:rPr>
              <w:t>DCA’s relocation specialists look at the whole picture. You can add a note as a reminder of the HAP contracts here:</w:t>
            </w:r>
          </w:p>
          <w:p w14:paraId="250145D6" w14:textId="77777777" w:rsidR="00711C5C" w:rsidRPr="00F47463" w:rsidRDefault="00711C5C" w:rsidP="00A66EE0">
            <w:pPr>
              <w:rPr>
                <w:rFonts w:ascii="Times New Roman" w:hAnsi="Times New Roman" w:cs="Times New Roman"/>
              </w:rPr>
            </w:pPr>
          </w:p>
          <w:p w14:paraId="3CE0ED72" w14:textId="77777777" w:rsidR="00711C5C" w:rsidRPr="00F47463" w:rsidRDefault="00711C5C" w:rsidP="00A66EE0">
            <w:pPr>
              <w:rPr>
                <w:rFonts w:ascii="Times New Roman" w:hAnsi="Times New Roman" w:cs="Times New Roman"/>
              </w:rPr>
            </w:pPr>
            <w:r w:rsidRPr="00F47463">
              <w:rPr>
                <w:rFonts w:ascii="Times New Roman" w:hAnsi="Times New Roman" w:cs="Times New Roman"/>
                <w:noProof/>
              </w:rPr>
              <w:drawing>
                <wp:inline distT="0" distB="0" distL="0" distR="0" wp14:anchorId="06D46B10" wp14:editId="1E1C0960">
                  <wp:extent cx="5943600" cy="219075"/>
                  <wp:effectExtent l="0" t="0" r="0" b="0"/>
                  <wp:docPr id="86674744" name="Picture 8667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74744"/>
                          <pic:cNvPicPr/>
                        </pic:nvPicPr>
                        <pic:blipFill>
                          <a:blip r:embed="rId19">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p w14:paraId="1C020BED" w14:textId="77777777" w:rsidR="00711C5C" w:rsidRPr="00F47463" w:rsidRDefault="00711C5C" w:rsidP="00A66EE0">
            <w:pPr>
              <w:rPr>
                <w:rFonts w:ascii="Times New Roman" w:eastAsia="Calibri" w:hAnsi="Times New Roman" w:cs="Times New Roman"/>
                <w:b/>
                <w:bCs/>
                <w:color w:val="000000" w:themeColor="text1"/>
              </w:rPr>
            </w:pPr>
          </w:p>
          <w:p w14:paraId="159050F3" w14:textId="77777777" w:rsidR="00711C5C" w:rsidRPr="00233538" w:rsidRDefault="00711C5C" w:rsidP="00A66EE0">
            <w:pPr>
              <w:rPr>
                <w:rFonts w:ascii="Times New Roman" w:eastAsia="Calibri" w:hAnsi="Times New Roman" w:cs="Times New Roman"/>
                <w:color w:val="000000" w:themeColor="text1"/>
              </w:rPr>
            </w:pPr>
            <w:r w:rsidRPr="00FF05E6">
              <w:rPr>
                <w:rFonts w:ascii="Times New Roman" w:eastAsia="Calibri" w:hAnsi="Times New Roman" w:cs="Times New Roman"/>
                <w:color w:val="FF0000"/>
              </w:rPr>
              <w:t xml:space="preserve">But </w:t>
            </w:r>
            <w:proofErr w:type="gramStart"/>
            <w:r w:rsidRPr="00FF05E6">
              <w:rPr>
                <w:rFonts w:ascii="Times New Roman" w:eastAsia="Calibri" w:hAnsi="Times New Roman" w:cs="Times New Roman"/>
                <w:color w:val="FF0000"/>
              </w:rPr>
              <w:t>also</w:t>
            </w:r>
            <w:proofErr w:type="gramEnd"/>
            <w:r w:rsidRPr="00FF05E6">
              <w:rPr>
                <w:rFonts w:ascii="Times New Roman" w:eastAsia="Calibri" w:hAnsi="Times New Roman" w:cs="Times New Roman"/>
                <w:color w:val="FF0000"/>
              </w:rPr>
              <w:t xml:space="preserve"> please note that under 4. Household Budget, there is no rental assistance indicated.</w:t>
            </w:r>
          </w:p>
          <w:p w14:paraId="5C7E498D" w14:textId="77777777" w:rsidR="00711C5C" w:rsidRPr="00F47463" w:rsidRDefault="00711C5C" w:rsidP="00A66EE0">
            <w:pPr>
              <w:rPr>
                <w:rFonts w:ascii="Times New Roman" w:hAnsi="Times New Roman" w:cs="Times New Roman"/>
              </w:rPr>
            </w:pPr>
          </w:p>
          <w:p w14:paraId="73D886CD" w14:textId="77777777" w:rsidR="00711C5C" w:rsidRPr="00F47463" w:rsidRDefault="00711C5C" w:rsidP="00A66EE0">
            <w:pPr>
              <w:rPr>
                <w:rFonts w:ascii="Times New Roman" w:hAnsi="Times New Roman" w:cs="Times New Roman"/>
              </w:rPr>
            </w:pPr>
            <w:r w:rsidRPr="00F47463">
              <w:rPr>
                <w:rFonts w:ascii="Times New Roman" w:hAnsi="Times New Roman" w:cs="Times New Roman"/>
                <w:noProof/>
              </w:rPr>
              <w:drawing>
                <wp:inline distT="0" distB="0" distL="0" distR="0" wp14:anchorId="34A07A10" wp14:editId="0B778C5F">
                  <wp:extent cx="5543550" cy="238125"/>
                  <wp:effectExtent l="0" t="0" r="0" b="0"/>
                  <wp:docPr id="1354259822" name="Picture 1354259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259822"/>
                          <pic:cNvPicPr/>
                        </pic:nvPicPr>
                        <pic:blipFill>
                          <a:blip r:embed="rId20">
                            <a:extLst>
                              <a:ext uri="{28A0092B-C50C-407E-A947-70E740481C1C}">
                                <a14:useLocalDpi xmlns:a14="http://schemas.microsoft.com/office/drawing/2010/main" val="0"/>
                              </a:ext>
                            </a:extLst>
                          </a:blip>
                          <a:stretch>
                            <a:fillRect/>
                          </a:stretch>
                        </pic:blipFill>
                        <pic:spPr>
                          <a:xfrm>
                            <a:off x="0" y="0"/>
                            <a:ext cx="5543550" cy="238125"/>
                          </a:xfrm>
                          <a:prstGeom prst="rect">
                            <a:avLst/>
                          </a:prstGeom>
                        </pic:spPr>
                      </pic:pic>
                    </a:graphicData>
                  </a:graphic>
                </wp:inline>
              </w:drawing>
            </w:r>
          </w:p>
          <w:p w14:paraId="54B86BD8" w14:textId="77777777" w:rsidR="00711C5C" w:rsidRPr="00F47463" w:rsidRDefault="00711C5C" w:rsidP="00A66EE0">
            <w:pPr>
              <w:rPr>
                <w:rFonts w:ascii="Times New Roman" w:hAnsi="Times New Roman" w:cs="Times New Roman"/>
              </w:rPr>
            </w:pPr>
            <w:r w:rsidRPr="00F47463">
              <w:rPr>
                <w:rFonts w:ascii="Times New Roman" w:hAnsi="Times New Roman" w:cs="Times New Roman"/>
                <w:noProof/>
              </w:rPr>
              <w:drawing>
                <wp:inline distT="0" distB="0" distL="0" distR="0" wp14:anchorId="0450DE76" wp14:editId="2D730AB4">
                  <wp:extent cx="5562602" cy="304800"/>
                  <wp:effectExtent l="0" t="0" r="0" b="0"/>
                  <wp:docPr id="1918982580" name="Picture 191898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982580"/>
                          <pic:cNvPicPr/>
                        </pic:nvPicPr>
                        <pic:blipFill>
                          <a:blip r:embed="rId21">
                            <a:extLst>
                              <a:ext uri="{28A0092B-C50C-407E-A947-70E740481C1C}">
                                <a14:useLocalDpi xmlns:a14="http://schemas.microsoft.com/office/drawing/2010/main" val="0"/>
                              </a:ext>
                            </a:extLst>
                          </a:blip>
                          <a:stretch>
                            <a:fillRect/>
                          </a:stretch>
                        </pic:blipFill>
                        <pic:spPr>
                          <a:xfrm>
                            <a:off x="0" y="0"/>
                            <a:ext cx="5562602" cy="304800"/>
                          </a:xfrm>
                          <a:prstGeom prst="rect">
                            <a:avLst/>
                          </a:prstGeom>
                        </pic:spPr>
                      </pic:pic>
                    </a:graphicData>
                  </a:graphic>
                </wp:inline>
              </w:drawing>
            </w:r>
          </w:p>
          <w:p w14:paraId="420E2399" w14:textId="77777777" w:rsidR="00711C5C" w:rsidRPr="00F47463" w:rsidRDefault="00711C5C" w:rsidP="00A66EE0">
            <w:pPr>
              <w:rPr>
                <w:rFonts w:ascii="Times New Roman" w:hAnsi="Times New Roman" w:cs="Times New Roman"/>
              </w:rPr>
            </w:pPr>
          </w:p>
          <w:p w14:paraId="33786E2A" w14:textId="77777777" w:rsidR="00711C5C" w:rsidRPr="00F47463" w:rsidRDefault="00711C5C" w:rsidP="00A66EE0">
            <w:pPr>
              <w:rPr>
                <w:rFonts w:ascii="Times New Roman" w:hAnsi="Times New Roman" w:cs="Times New Roman"/>
              </w:rPr>
            </w:pPr>
            <w:r w:rsidRPr="00F47463">
              <w:rPr>
                <w:rFonts w:ascii="Times New Roman" w:hAnsi="Times New Roman" w:cs="Times New Roman"/>
              </w:rPr>
              <w:t>3. For Table C on the Summary worksheet, again there is red showing that the residents are over the proposed AMI%, but as established above all the residents are well below the 50% and 60% AMI.</w:t>
            </w:r>
          </w:p>
          <w:p w14:paraId="2E2702F9" w14:textId="77777777" w:rsidR="00711C5C" w:rsidRPr="0080486E" w:rsidRDefault="00711C5C" w:rsidP="00A66EE0">
            <w:pPr>
              <w:rPr>
                <w:rFonts w:ascii="Times New Roman" w:hAnsi="Times New Roman" w:cs="Times New Roman"/>
              </w:rPr>
            </w:pPr>
            <w:r w:rsidRPr="0080486E">
              <w:rPr>
                <w:rFonts w:ascii="Times New Roman" w:eastAsia="Calibri" w:hAnsi="Times New Roman" w:cs="Times New Roman"/>
                <w:color w:val="FF0000"/>
              </w:rPr>
              <w:lastRenderedPageBreak/>
              <w:t>That is an error in the workbook that DCA’s Relocation Specialists will take note of (it should calculate “yes” instead of “no”.)</w:t>
            </w:r>
          </w:p>
          <w:p w14:paraId="29A9C966" w14:textId="77777777" w:rsidR="00711C5C" w:rsidRPr="00F47463" w:rsidRDefault="00711C5C" w:rsidP="00A66EE0">
            <w:pPr>
              <w:rPr>
                <w:rFonts w:ascii="Times New Roman" w:hAnsi="Times New Roman" w:cs="Times New Roman"/>
              </w:rPr>
            </w:pPr>
          </w:p>
          <w:p w14:paraId="71A017B5" w14:textId="77777777" w:rsidR="00711C5C" w:rsidRPr="00045494" w:rsidRDefault="00711C5C" w:rsidP="00A66EE0">
            <w:pPr>
              <w:rPr>
                <w:rFonts w:ascii="Times New Roman" w:hAnsi="Times New Roman" w:cs="Times New Roman"/>
                <w:b/>
                <w:bCs/>
              </w:rPr>
            </w:pPr>
            <w:r w:rsidRPr="00F47463">
              <w:rPr>
                <w:rFonts w:ascii="Times New Roman" w:hAnsi="Times New Roman" w:cs="Times New Roman"/>
              </w:rPr>
              <w:t xml:space="preserve">4. For Table D on the Summary worksheet, rows 55 and 56 have current and proposed tenancy.  They only give two options elderly or HFOP. I believe there should be an ""Other"" dropdown? </w:t>
            </w:r>
            <w:r w:rsidRPr="00C72BFA">
              <w:rPr>
                <w:rFonts w:ascii="Times New Roman" w:hAnsi="Times New Roman" w:cs="Times New Roman"/>
                <w:color w:val="FF0000"/>
              </w:rPr>
              <w:t>Correct.</w:t>
            </w:r>
            <w:r w:rsidRPr="00F47463">
              <w:rPr>
                <w:rFonts w:ascii="Times New Roman" w:hAnsi="Times New Roman" w:cs="Times New Roman"/>
                <w:b/>
                <w:bCs/>
              </w:rPr>
              <w:t xml:space="preserve"> </w:t>
            </w:r>
            <w:r w:rsidRPr="00F47463">
              <w:rPr>
                <w:rFonts w:ascii="Times New Roman" w:hAnsi="Times New Roman" w:cs="Times New Roman"/>
              </w:rPr>
              <w:t>We are neither and plan to stay neither.  The building is 62+, but we have 10% of the units set aside for the mobility disabled who can be 18+.  Should we just leave these blank?</w:t>
            </w:r>
          </w:p>
          <w:p w14:paraId="25BA69CD" w14:textId="77777777" w:rsidR="00711C5C" w:rsidRPr="00255323" w:rsidRDefault="00711C5C" w:rsidP="00A66EE0">
            <w:pPr>
              <w:rPr>
                <w:rFonts w:ascii="Times New Roman" w:hAnsi="Times New Roman" w:cs="Times New Roman"/>
              </w:rPr>
            </w:pPr>
            <w:r w:rsidRPr="00255323">
              <w:rPr>
                <w:rFonts w:ascii="Times New Roman" w:eastAsia="Calibri" w:hAnsi="Times New Roman" w:cs="Times New Roman"/>
                <w:color w:val="FF0000"/>
              </w:rPr>
              <w:t>Yes, with an explanation in the corresponding notes section.</w:t>
            </w:r>
          </w:p>
          <w:p w14:paraId="7B799870" w14:textId="77777777" w:rsidR="00711C5C" w:rsidRPr="00F47463" w:rsidRDefault="00711C5C" w:rsidP="00A66EE0">
            <w:pPr>
              <w:rPr>
                <w:rFonts w:ascii="Times New Roman" w:hAnsi="Times New Roman" w:cs="Times New Roman"/>
              </w:rPr>
            </w:pPr>
          </w:p>
          <w:p w14:paraId="02D9FF05" w14:textId="77777777" w:rsidR="00711C5C" w:rsidRPr="00F47463" w:rsidRDefault="00711C5C" w:rsidP="00A66EE0">
            <w:pPr>
              <w:rPr>
                <w:rFonts w:ascii="Times New Roman" w:hAnsi="Times New Roman" w:cs="Times New Roman"/>
              </w:rPr>
            </w:pPr>
            <w:r w:rsidRPr="00F47463">
              <w:rPr>
                <w:rFonts w:ascii="Times New Roman" w:hAnsi="Times New Roman" w:cs="Times New Roman"/>
              </w:rPr>
              <w:t>5. Need explanation of column Z on the tenant data sheet.  It appears that column Z shows that none of the households are over the proposed AMI, but th</w:t>
            </w:r>
            <w:r>
              <w:rPr>
                <w:rFonts w:ascii="Times New Roman" w:hAnsi="Times New Roman" w:cs="Times New Roman"/>
              </w:rPr>
              <w:t>en</w:t>
            </w:r>
            <w:r w:rsidRPr="00F47463">
              <w:rPr>
                <w:rFonts w:ascii="Times New Roman" w:hAnsi="Times New Roman" w:cs="Times New Roman"/>
              </w:rPr>
              <w:t xml:space="preserve"> the chart on the Summary page, shows that everyone is. </w:t>
            </w:r>
            <w:r w:rsidRPr="00093A5F">
              <w:rPr>
                <w:rFonts w:ascii="Times New Roman" w:hAnsi="Times New Roman" w:cs="Times New Roman"/>
                <w:color w:val="FF0000"/>
              </w:rPr>
              <w:t>Please see response to #3.</w:t>
            </w:r>
          </w:p>
          <w:p w14:paraId="00191FE3" w14:textId="77777777" w:rsidR="00711C5C" w:rsidRPr="00F47463" w:rsidRDefault="00711C5C" w:rsidP="00A66EE0">
            <w:pPr>
              <w:rPr>
                <w:rFonts w:ascii="Times New Roman" w:hAnsi="Times New Roman" w:cs="Times New Roman"/>
              </w:rPr>
            </w:pPr>
          </w:p>
          <w:p w14:paraId="5EE8FC5D" w14:textId="77777777" w:rsidR="00711C5C" w:rsidRPr="00F47463" w:rsidRDefault="00711C5C" w:rsidP="00A66EE0">
            <w:pPr>
              <w:rPr>
                <w:rFonts w:ascii="Times New Roman" w:hAnsi="Times New Roman" w:cs="Times New Roman"/>
                <w:b/>
                <w:bCs/>
              </w:rPr>
            </w:pPr>
            <w:r w:rsidRPr="00F47463">
              <w:rPr>
                <w:rFonts w:ascii="Times New Roman" w:hAnsi="Times New Roman" w:cs="Times New Roman"/>
              </w:rPr>
              <w:t xml:space="preserve">6. Need an explanation of Column AA on the data sheet.  WE do not think it applies.  Want to confirm that we do not need to worry about it or is it what is throwing off the summary page. </w:t>
            </w:r>
            <w:r w:rsidRPr="00EC05DD">
              <w:rPr>
                <w:rFonts w:ascii="Times New Roman" w:hAnsi="Times New Roman" w:cs="Times New Roman"/>
                <w:color w:val="FF0000"/>
              </w:rPr>
              <w:t>If you do not have HOME, HTF, or CDBG then this column does not apply.</w:t>
            </w:r>
          </w:p>
          <w:p w14:paraId="2B2675C4" w14:textId="77777777" w:rsidR="00711C5C" w:rsidRPr="00F47463" w:rsidRDefault="00711C5C" w:rsidP="00A66EE0">
            <w:pPr>
              <w:rPr>
                <w:rFonts w:ascii="Times New Roman" w:hAnsi="Times New Roman" w:cs="Times New Roman"/>
              </w:rPr>
            </w:pPr>
          </w:p>
          <w:p w14:paraId="7D809E04" w14:textId="77777777" w:rsidR="00711C5C" w:rsidRPr="00F47463" w:rsidRDefault="00711C5C" w:rsidP="00A66EE0">
            <w:pPr>
              <w:rPr>
                <w:rFonts w:ascii="Times New Roman" w:hAnsi="Times New Roman" w:cs="Times New Roman"/>
              </w:rPr>
            </w:pPr>
            <w:r w:rsidRPr="00F47463">
              <w:rPr>
                <w:rFonts w:ascii="Times New Roman" w:hAnsi="Times New Roman" w:cs="Times New Roman"/>
              </w:rPr>
              <w:t xml:space="preserve">7. For Table C on cell H22 on the Household budget sheet.  The resident is in subsidized housing and will stay in subsidized housing should the answer be yes or no.  We chose ""no"" </w:t>
            </w:r>
          </w:p>
          <w:p w14:paraId="4A3AFA09" w14:textId="77777777" w:rsidR="00711C5C" w:rsidRPr="00862091" w:rsidRDefault="00711C5C" w:rsidP="00A66EE0">
            <w:pPr>
              <w:rPr>
                <w:rFonts w:ascii="Times New Roman" w:hAnsi="Times New Roman" w:cs="Times New Roman"/>
              </w:rPr>
            </w:pPr>
            <w:r w:rsidRPr="00862091">
              <w:rPr>
                <w:rFonts w:ascii="Times New Roman" w:eastAsia="Calibri" w:hAnsi="Times New Roman" w:cs="Times New Roman"/>
                <w:color w:val="FF0000"/>
              </w:rPr>
              <w:t>Since the household is returning to subsidized housing, the answer should be yes.</w:t>
            </w:r>
          </w:p>
          <w:p w14:paraId="53970B67" w14:textId="77777777" w:rsidR="00711C5C" w:rsidRPr="00F47463" w:rsidRDefault="00711C5C" w:rsidP="00A66EE0">
            <w:pPr>
              <w:rPr>
                <w:rFonts w:ascii="Times New Roman" w:hAnsi="Times New Roman" w:cs="Times New Roman"/>
              </w:rPr>
            </w:pPr>
          </w:p>
          <w:p w14:paraId="649D49FA" w14:textId="77777777" w:rsidR="00711C5C" w:rsidRPr="00F47463" w:rsidRDefault="00711C5C" w:rsidP="00A66EE0">
            <w:pPr>
              <w:rPr>
                <w:rFonts w:ascii="Times New Roman" w:hAnsi="Times New Roman" w:cs="Times New Roman"/>
              </w:rPr>
            </w:pPr>
            <w:r w:rsidRPr="00F47463">
              <w:rPr>
                <w:rFonts w:ascii="Times New Roman" w:hAnsi="Times New Roman" w:cs="Times New Roman"/>
              </w:rPr>
              <w:t xml:space="preserve">8. For tables D and for the Household budget sheet. They have calculations in </w:t>
            </w:r>
            <w:proofErr w:type="gramStart"/>
            <w:r w:rsidRPr="00F47463">
              <w:rPr>
                <w:rFonts w:ascii="Times New Roman" w:hAnsi="Times New Roman" w:cs="Times New Roman"/>
              </w:rPr>
              <w:t>them</w:t>
            </w:r>
            <w:proofErr w:type="gramEnd"/>
            <w:r w:rsidRPr="00F47463">
              <w:rPr>
                <w:rFonts w:ascii="Times New Roman" w:hAnsi="Times New Roman" w:cs="Times New Roman"/>
              </w:rPr>
              <w:t xml:space="preserve"> but we do not think that they apply.  If they </w:t>
            </w:r>
            <w:proofErr w:type="gramStart"/>
            <w:r w:rsidRPr="00F47463">
              <w:rPr>
                <w:rFonts w:ascii="Times New Roman" w:hAnsi="Times New Roman" w:cs="Times New Roman"/>
              </w:rPr>
              <w:t>do</w:t>
            </w:r>
            <w:proofErr w:type="gramEnd"/>
            <w:r w:rsidRPr="00F47463">
              <w:rPr>
                <w:rFonts w:ascii="Times New Roman" w:hAnsi="Times New Roman" w:cs="Times New Roman"/>
              </w:rPr>
              <w:t xml:space="preserve"> we do not understand.  Do we need to focus on these two tables and if so, please explain </w:t>
            </w:r>
            <w:proofErr w:type="gramStart"/>
            <w:r w:rsidRPr="00F47463">
              <w:rPr>
                <w:rFonts w:ascii="Times New Roman" w:hAnsi="Times New Roman" w:cs="Times New Roman"/>
              </w:rPr>
              <w:t>them.</w:t>
            </w:r>
            <w:proofErr w:type="gramEnd"/>
            <w:r w:rsidRPr="00F47463">
              <w:rPr>
                <w:rFonts w:ascii="Times New Roman" w:hAnsi="Times New Roman" w:cs="Times New Roman"/>
              </w:rPr>
              <w:t xml:space="preserve"> </w:t>
            </w:r>
            <w:r w:rsidRPr="00446253">
              <w:rPr>
                <w:rFonts w:ascii="Times New Roman" w:eastAsia="Calibri" w:hAnsi="Times New Roman" w:cs="Times New Roman"/>
                <w:color w:val="FF0000"/>
              </w:rPr>
              <w:t>Please see the instructions at the top of each sheet: “Fill out the white cells (grey cells auto-populate).” Grey cells either do not apply or are auto-populating and you do not need to do anything.</w:t>
            </w:r>
          </w:p>
          <w:p w14:paraId="012BFAAE" w14:textId="77777777" w:rsidR="00711C5C" w:rsidRPr="00F47463" w:rsidRDefault="00711C5C" w:rsidP="00A66EE0">
            <w:pPr>
              <w:rPr>
                <w:rFonts w:ascii="Times New Roman" w:hAnsi="Times New Roman" w:cs="Times New Roman"/>
              </w:rPr>
            </w:pPr>
          </w:p>
          <w:p w14:paraId="0F3C862F" w14:textId="77777777" w:rsidR="00711C5C" w:rsidRPr="00A66EE0" w:rsidRDefault="00711C5C" w:rsidP="0069298E">
            <w:pPr>
              <w:rPr>
                <w:rFonts w:ascii="Times New Roman" w:hAnsi="Times New Roman" w:cs="Times New Roman"/>
                <w:lang w:val="fr-FR"/>
              </w:rPr>
            </w:pPr>
            <w:r w:rsidRPr="00F47463">
              <w:rPr>
                <w:rFonts w:ascii="Times New Roman" w:hAnsi="Times New Roman" w:cs="Times New Roman"/>
              </w:rPr>
              <w:t xml:space="preserve">9. We have a staff </w:t>
            </w:r>
            <w:proofErr w:type="gramStart"/>
            <w:r w:rsidRPr="00F47463">
              <w:rPr>
                <w:rFonts w:ascii="Times New Roman" w:hAnsi="Times New Roman" w:cs="Times New Roman"/>
              </w:rPr>
              <w:t>unit,</w:t>
            </w:r>
            <w:proofErr w:type="gramEnd"/>
            <w:r w:rsidRPr="00F47463">
              <w:rPr>
                <w:rFonts w:ascii="Times New Roman" w:hAnsi="Times New Roman" w:cs="Times New Roman"/>
              </w:rPr>
              <w:t xml:space="preserve"> it is staff member that lives in a non-revenue unit.  The person provides services as needed after hours and on weekends.  We are including the relocation for that one employee in the nonresident tab.  Is that correct?  We are treating them like the rest of the residents. </w:t>
            </w:r>
            <w:r w:rsidRPr="00C02241">
              <w:rPr>
                <w:rFonts w:ascii="Times New Roman" w:hAnsi="Times New Roman" w:cs="Times New Roman"/>
                <w:color w:val="FF0000"/>
              </w:rPr>
              <w:t xml:space="preserve">This is sufficient. </w:t>
            </w:r>
          </w:p>
        </w:tc>
      </w:tr>
      <w:tr w:rsidR="00711C5C" w:rsidRPr="00AC6DEC" w14:paraId="1BB504B5" w14:textId="77777777" w:rsidTr="2A62FF34">
        <w:trPr>
          <w:jc w:val="center"/>
        </w:trPr>
        <w:tc>
          <w:tcPr>
            <w:tcW w:w="2157" w:type="dxa"/>
            <w:tcMar>
              <w:top w:w="72" w:type="dxa"/>
              <w:left w:w="115" w:type="dxa"/>
              <w:bottom w:w="72" w:type="dxa"/>
              <w:right w:w="115" w:type="dxa"/>
            </w:tcMar>
            <w:vAlign w:val="center"/>
          </w:tcPr>
          <w:p w14:paraId="7E823F91" w14:textId="77777777" w:rsidR="00711C5C" w:rsidRDefault="00711C5C" w:rsidP="00607B8C">
            <w:pPr>
              <w:rPr>
                <w:rFonts w:ascii="Times New Roman" w:hAnsi="Times New Roman" w:cs="Times New Roman"/>
              </w:rPr>
            </w:pPr>
            <w:r>
              <w:rPr>
                <w:rFonts w:ascii="Times New Roman" w:hAnsi="Times New Roman" w:cs="Times New Roman"/>
              </w:rPr>
              <w:lastRenderedPageBreak/>
              <w:t>5/14/21</w:t>
            </w:r>
          </w:p>
        </w:tc>
        <w:tc>
          <w:tcPr>
            <w:tcW w:w="2198" w:type="dxa"/>
            <w:tcMar>
              <w:top w:w="72" w:type="dxa"/>
              <w:left w:w="115" w:type="dxa"/>
              <w:bottom w:w="72" w:type="dxa"/>
              <w:right w:w="115" w:type="dxa"/>
            </w:tcMar>
            <w:vAlign w:val="center"/>
          </w:tcPr>
          <w:p w14:paraId="65CD911A" w14:textId="77777777" w:rsidR="00711C5C" w:rsidRDefault="00711C5C" w:rsidP="00FF72FE">
            <w:pPr>
              <w:rPr>
                <w:rFonts w:ascii="Times New Roman" w:hAnsi="Times New Roman" w:cs="Times New Roman"/>
                <w:noProof/>
              </w:rPr>
            </w:pPr>
            <w:r>
              <w:rPr>
                <w:rFonts w:ascii="Times New Roman" w:hAnsi="Times New Roman" w:cs="Times New Roman"/>
                <w:noProof/>
              </w:rPr>
              <w:t>2.25</w:t>
            </w:r>
          </w:p>
          <w:p w14:paraId="1A447893" w14:textId="77777777" w:rsidR="00711C5C" w:rsidRPr="00AC6DEC" w:rsidRDefault="00711C5C" w:rsidP="00FF72FE">
            <w:pPr>
              <w:rPr>
                <w:rFonts w:ascii="Times New Roman" w:hAnsi="Times New Roman" w:cs="Times New Roman"/>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4FD268FB" w14:textId="77777777" w:rsidR="00711C5C" w:rsidRPr="0069298E" w:rsidRDefault="00711C5C" w:rsidP="0069298E">
            <w:pPr>
              <w:contextualSpacing/>
              <w:rPr>
                <w:rFonts w:ascii="Times New Roman" w:hAnsi="Times New Roman" w:cs="Times New Roman"/>
                <w:b/>
                <w:bCs/>
              </w:rPr>
            </w:pPr>
            <w:r w:rsidRPr="0069298E">
              <w:rPr>
                <w:rFonts w:ascii="Times New Roman" w:hAnsi="Times New Roman" w:cs="Times New Roman"/>
                <w:b/>
                <w:bCs/>
              </w:rPr>
              <w:t>Question: Q-ReloWebinar_02</w:t>
            </w:r>
          </w:p>
          <w:p w14:paraId="56124D42" w14:textId="77777777" w:rsidR="00711C5C" w:rsidRDefault="00711C5C" w:rsidP="0069298E">
            <w:pPr>
              <w:contextualSpacing/>
              <w:rPr>
                <w:rFonts w:ascii="Times New Roman" w:hAnsi="Times New Roman" w:cs="Times New Roman"/>
              </w:rPr>
            </w:pPr>
            <w:r w:rsidRPr="00C34F03">
              <w:rPr>
                <w:rFonts w:ascii="Times New Roman" w:hAnsi="Times New Roman" w:cs="Times New Roman"/>
              </w:rPr>
              <w:t xml:space="preserve">For onsite relocation, are there guidelines outlining our responsibility when a </w:t>
            </w:r>
            <w:proofErr w:type="gramStart"/>
            <w:r w:rsidRPr="00C34F03">
              <w:rPr>
                <w:rFonts w:ascii="Times New Roman" w:hAnsi="Times New Roman" w:cs="Times New Roman"/>
              </w:rPr>
              <w:t>resident refuses</w:t>
            </w:r>
            <w:proofErr w:type="gramEnd"/>
            <w:r w:rsidRPr="00C34F03">
              <w:rPr>
                <w:rFonts w:ascii="Times New Roman" w:hAnsi="Times New Roman" w:cs="Times New Roman"/>
              </w:rPr>
              <w:t xml:space="preserve"> to move out of their unit? Can they be 'evicted' for not relocating?</w:t>
            </w:r>
          </w:p>
          <w:p w14:paraId="172AC248" w14:textId="77777777" w:rsidR="00711C5C" w:rsidRPr="00C34F03" w:rsidRDefault="00711C5C" w:rsidP="0069298E">
            <w:pPr>
              <w:contextualSpacing/>
              <w:rPr>
                <w:rFonts w:ascii="Times New Roman" w:hAnsi="Times New Roman" w:cs="Times New Roman"/>
                <w:b/>
                <w:bCs/>
              </w:rPr>
            </w:pPr>
          </w:p>
          <w:p w14:paraId="5E6C0DCF" w14:textId="77777777" w:rsidR="00711C5C" w:rsidRPr="00AA28FC" w:rsidRDefault="00711C5C" w:rsidP="0069298E">
            <w:pPr>
              <w:contextualSpacing/>
              <w:rPr>
                <w:rFonts w:ascii="Times New Roman" w:hAnsi="Times New Roman" w:cs="Times New Roman"/>
                <w:b/>
                <w:bCs/>
              </w:rPr>
            </w:pPr>
            <w:r w:rsidRPr="43E20059">
              <w:rPr>
                <w:rFonts w:ascii="Times New Roman" w:hAnsi="Times New Roman" w:cs="Times New Roman"/>
                <w:b/>
                <w:bCs/>
              </w:rPr>
              <w:t xml:space="preserve">Answer: </w:t>
            </w:r>
          </w:p>
          <w:p w14:paraId="725AAD3D" w14:textId="77777777" w:rsidR="00711C5C" w:rsidRPr="0069298E" w:rsidRDefault="00711C5C" w:rsidP="00AC1CD5">
            <w:pPr>
              <w:rPr>
                <w:rFonts w:ascii="Times New Roman" w:eastAsia="Times New Roman" w:hAnsi="Times New Roman" w:cs="Times New Roman"/>
              </w:rPr>
            </w:pPr>
            <w:r w:rsidRPr="35FE5A4B">
              <w:rPr>
                <w:rFonts w:ascii="Times New Roman" w:eastAsia="Times New Roman" w:hAnsi="Times New Roman" w:cs="Times New Roman"/>
              </w:rPr>
              <w:lastRenderedPageBreak/>
              <w:t xml:space="preserve">This situation will default to Georgia’s Landlord Tenant law when a </w:t>
            </w:r>
            <w:proofErr w:type="gramStart"/>
            <w:r w:rsidRPr="35FE5A4B">
              <w:rPr>
                <w:rFonts w:ascii="Times New Roman" w:eastAsia="Times New Roman" w:hAnsi="Times New Roman" w:cs="Times New Roman"/>
              </w:rPr>
              <w:t>resident refuses</w:t>
            </w:r>
            <w:proofErr w:type="gramEnd"/>
            <w:r w:rsidRPr="35FE5A4B">
              <w:rPr>
                <w:rFonts w:ascii="Times New Roman" w:eastAsia="Times New Roman" w:hAnsi="Times New Roman" w:cs="Times New Roman"/>
              </w:rPr>
              <w:t xml:space="preserve"> to move out of a unit. DCA has released a Landlord Tenant handbook which could be a guideline. </w:t>
            </w:r>
          </w:p>
        </w:tc>
      </w:tr>
      <w:tr w:rsidR="00711C5C" w:rsidRPr="00AC6DEC" w14:paraId="41DDDB4E" w14:textId="77777777" w:rsidTr="2A62FF34">
        <w:trPr>
          <w:jc w:val="center"/>
        </w:trPr>
        <w:tc>
          <w:tcPr>
            <w:tcW w:w="2157" w:type="dxa"/>
            <w:tcMar>
              <w:top w:w="72" w:type="dxa"/>
              <w:left w:w="115" w:type="dxa"/>
              <w:bottom w:w="72" w:type="dxa"/>
              <w:right w:w="115" w:type="dxa"/>
            </w:tcMar>
            <w:vAlign w:val="center"/>
          </w:tcPr>
          <w:p w14:paraId="0A825DDD" w14:textId="77777777" w:rsidR="00711C5C" w:rsidRPr="00FD5F43" w:rsidRDefault="00711C5C" w:rsidP="00607B8C">
            <w:pPr>
              <w:rPr>
                <w:rFonts w:ascii="Times New Roman" w:hAnsi="Times New Roman" w:cs="Times New Roman"/>
                <w:highlight w:val="yellow"/>
              </w:rPr>
            </w:pPr>
            <w:r w:rsidRPr="00633289">
              <w:rPr>
                <w:rFonts w:ascii="Times New Roman" w:hAnsi="Times New Roman" w:cs="Times New Roman"/>
              </w:rPr>
              <w:lastRenderedPageBreak/>
              <w:t>5/1</w:t>
            </w:r>
            <w:r>
              <w:rPr>
                <w:rFonts w:ascii="Times New Roman" w:hAnsi="Times New Roman" w:cs="Times New Roman"/>
              </w:rPr>
              <w:t>4</w:t>
            </w:r>
            <w:r w:rsidRPr="00633289">
              <w:rPr>
                <w:rFonts w:ascii="Times New Roman" w:hAnsi="Times New Roman" w:cs="Times New Roman"/>
              </w:rPr>
              <w:t>/21</w:t>
            </w:r>
          </w:p>
        </w:tc>
        <w:tc>
          <w:tcPr>
            <w:tcW w:w="2198" w:type="dxa"/>
            <w:tcMar>
              <w:top w:w="72" w:type="dxa"/>
              <w:left w:w="115" w:type="dxa"/>
              <w:bottom w:w="72" w:type="dxa"/>
              <w:right w:w="115" w:type="dxa"/>
            </w:tcMar>
            <w:vAlign w:val="center"/>
          </w:tcPr>
          <w:p w14:paraId="46578D0D" w14:textId="77777777" w:rsidR="00711C5C" w:rsidRDefault="00711C5C" w:rsidP="00607B8C">
            <w:pPr>
              <w:rPr>
                <w:rFonts w:ascii="Times New Roman" w:hAnsi="Times New Roman" w:cs="Times New Roman"/>
                <w:noProof/>
              </w:rPr>
            </w:pPr>
            <w:r>
              <w:rPr>
                <w:rFonts w:ascii="Times New Roman" w:hAnsi="Times New Roman" w:cs="Times New Roman"/>
                <w:noProof/>
              </w:rPr>
              <w:t>2.25</w:t>
            </w:r>
          </w:p>
          <w:p w14:paraId="27CAF42E" w14:textId="77777777" w:rsidR="00711C5C" w:rsidRDefault="00711C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300654FD" w14:textId="77777777" w:rsidR="00711C5C" w:rsidRPr="0038081D" w:rsidRDefault="00711C5C" w:rsidP="00CD1F97">
            <w:pPr>
              <w:contextualSpacing/>
              <w:rPr>
                <w:rFonts w:ascii="Times New Roman" w:hAnsi="Times New Roman" w:cs="Times New Roman"/>
                <w:i/>
                <w:iCs/>
              </w:rPr>
            </w:pPr>
            <w:r w:rsidRPr="0038081D">
              <w:rPr>
                <w:rFonts w:ascii="Times New Roman" w:hAnsi="Times New Roman" w:cs="Times New Roman"/>
                <w:i/>
                <w:iCs/>
                <w:color w:val="FF0000"/>
              </w:rPr>
              <w:t>This Q&amp;A was originally posted on 5/12/21. Below is a revised DCA response.</w:t>
            </w:r>
          </w:p>
          <w:p w14:paraId="7DF7444D" w14:textId="77777777" w:rsidR="00711C5C" w:rsidRDefault="00711C5C" w:rsidP="00CD1F97">
            <w:pPr>
              <w:contextualSpacing/>
              <w:rPr>
                <w:rFonts w:ascii="Times New Roman" w:hAnsi="Times New Roman" w:cs="Times New Roman"/>
                <w:b/>
                <w:bCs/>
              </w:rPr>
            </w:pPr>
          </w:p>
          <w:p w14:paraId="12042860" w14:textId="77777777" w:rsidR="00711C5C" w:rsidRDefault="00711C5C" w:rsidP="00CD1F97">
            <w:pPr>
              <w:contextualSpacing/>
              <w:rPr>
                <w:rFonts w:ascii="Times New Roman" w:hAnsi="Times New Roman" w:cs="Times New Roman"/>
              </w:rPr>
            </w:pPr>
            <w:r w:rsidRPr="2F386E20">
              <w:rPr>
                <w:rFonts w:ascii="Times New Roman" w:hAnsi="Times New Roman" w:cs="Times New Roman"/>
                <w:b/>
                <w:bCs/>
              </w:rPr>
              <w:t>Question:</w:t>
            </w:r>
            <w:r w:rsidRPr="2F386E20">
              <w:rPr>
                <w:rFonts w:ascii="Times New Roman" w:hAnsi="Times New Roman" w:cs="Times New Roman"/>
              </w:rPr>
              <w:t xml:space="preserve"> Q0426_07</w:t>
            </w:r>
            <w:r>
              <w:tab/>
            </w:r>
          </w:p>
          <w:p w14:paraId="448D9BA7" w14:textId="77777777" w:rsidR="00711C5C" w:rsidRPr="006326DB" w:rsidRDefault="00711C5C" w:rsidP="00CD1F97">
            <w:pPr>
              <w:contextualSpacing/>
              <w:rPr>
                <w:rFonts w:ascii="Times New Roman" w:hAnsi="Times New Roman" w:cs="Times New Roman"/>
              </w:rPr>
            </w:pPr>
            <w:r w:rsidRPr="52951783">
              <w:rPr>
                <w:rFonts w:ascii="Times New Roman" w:hAnsi="Times New Roman" w:cs="Times New Roman"/>
              </w:rPr>
              <w:t xml:space="preserve">We are proposing a 9% LIHTC new construction, 72-unit family development that includes 32 RAD Section 8 PBRA-assisted units on raw land that does not contain any public housing units on it. Through the RAD program, we will utilize a Transfer of Assistance process in the RAD program to transfer the PBRA assistance from the local housing authority's current portfolio of existing public housing units to the new LIHTC/RAD project site.  We will have a delayed HAP Contract that will begin on the new site upon completion of construction.  At that time, 32 families residing in the housing authority's public housing will be selected to relocate to the new LIHTC/RAD project site through a lottery system overseen by housing authority that will be based on family-size and lease compliance.  If we are successful in securing 9% LIHTCs in this 2021 Round, we estimate to complete construction and move residents into the new project during 4th Quarter 2023.  </w:t>
            </w:r>
          </w:p>
          <w:p w14:paraId="07993907" w14:textId="77777777" w:rsidR="00711C5C" w:rsidRPr="006326DB" w:rsidRDefault="00711C5C" w:rsidP="00CD1F97">
            <w:pPr>
              <w:contextualSpacing/>
              <w:rPr>
                <w:rFonts w:ascii="Times New Roman" w:hAnsi="Times New Roman" w:cs="Times New Roman"/>
              </w:rPr>
            </w:pPr>
          </w:p>
          <w:p w14:paraId="1C2D6F7A"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xml:space="preserve">Given that the 32 RAD families will not be relocated until over 2 years from now, we do not think it is wise, effective, and appropriate to select these households now because we have no assurance that they will be qualified and still living in public housing by then.   Therefore, we believe providing resident-specific information on relocation documents as part of our 9% LIHTC application is not a wise approach.  We believe the following documents are appropriate to submit in the 9% LIHTC application and we plan to submit the following </w:t>
            </w:r>
            <w:proofErr w:type="gramStart"/>
            <w:r w:rsidRPr="2F386E20">
              <w:rPr>
                <w:rFonts w:ascii="Times New Roman" w:hAnsi="Times New Roman" w:cs="Times New Roman"/>
              </w:rPr>
              <w:t>documents</w:t>
            </w:r>
            <w:proofErr w:type="gramEnd"/>
          </w:p>
          <w:p w14:paraId="161A5C10"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xml:space="preserve">-- Comprehensive Relocation Plan </w:t>
            </w:r>
          </w:p>
          <w:p w14:paraId="0C4A82E5"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Site Relocation Survey Form</w:t>
            </w:r>
          </w:p>
          <w:p w14:paraId="218C3DB2"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Relocation Budget</w:t>
            </w:r>
          </w:p>
          <w:p w14:paraId="1C27997A"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Multifamily Tenant Relocation Plan Certification</w:t>
            </w:r>
          </w:p>
          <w:p w14:paraId="36379F8F"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Biography or letter for Advisory Services and</w:t>
            </w:r>
          </w:p>
          <w:p w14:paraId="0EF0FA4F"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DCA Resident Engagement for Occupied Rehab Form (if DCA requires for this type of relocation)</w:t>
            </w:r>
          </w:p>
          <w:p w14:paraId="4DBF5581" w14:textId="77777777" w:rsidR="00711C5C" w:rsidRPr="006326DB" w:rsidRDefault="00711C5C" w:rsidP="00CD1F97">
            <w:pPr>
              <w:contextualSpacing/>
              <w:rPr>
                <w:rFonts w:ascii="Times New Roman" w:hAnsi="Times New Roman" w:cs="Times New Roman"/>
              </w:rPr>
            </w:pPr>
          </w:p>
          <w:p w14:paraId="40402788"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xml:space="preserve">However, we believe it is appropriate to postpone submitting resident-specific relocation documents to DCA until we have determined the specific households once the project is near completion.  Based on this reality, would DCA be agreeable to this project submitting the following relocation documents within 30 days of completion of construction in 2023?  </w:t>
            </w:r>
          </w:p>
          <w:p w14:paraId="783954EF" w14:textId="77777777" w:rsidR="00711C5C" w:rsidRPr="006326DB" w:rsidRDefault="00711C5C" w:rsidP="00CD1F97">
            <w:pPr>
              <w:contextualSpacing/>
              <w:rPr>
                <w:rFonts w:ascii="Times New Roman" w:hAnsi="Times New Roman" w:cs="Times New Roman"/>
              </w:rPr>
            </w:pPr>
          </w:p>
          <w:p w14:paraId="4A7C4E6F"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lastRenderedPageBreak/>
              <w:t xml:space="preserve">The specific documents that we propose to be submitted following resident selection in 2023 are as follows: </w:t>
            </w:r>
          </w:p>
          <w:p w14:paraId="1DD9CAAC"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Relocation Displacement Spreadsheet/Workbook</w:t>
            </w:r>
          </w:p>
          <w:p w14:paraId="4740F3DD"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xml:space="preserve">-- Rent Rolls </w:t>
            </w:r>
          </w:p>
          <w:p w14:paraId="21D834C9"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Tenant Household Data Forms and</w:t>
            </w:r>
          </w:p>
          <w:p w14:paraId="7E6DD224"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 General Info Notice for Occupants</w:t>
            </w:r>
          </w:p>
          <w:p w14:paraId="5623A816" w14:textId="77777777" w:rsidR="00711C5C" w:rsidRPr="006326DB" w:rsidRDefault="00711C5C" w:rsidP="00CD1F97">
            <w:pPr>
              <w:contextualSpacing/>
              <w:rPr>
                <w:rFonts w:ascii="Times New Roman" w:hAnsi="Times New Roman" w:cs="Times New Roman"/>
              </w:rPr>
            </w:pPr>
          </w:p>
          <w:p w14:paraId="30F43B52" w14:textId="77777777" w:rsidR="00711C5C" w:rsidRPr="006326DB" w:rsidRDefault="00711C5C" w:rsidP="00CD1F97">
            <w:pPr>
              <w:contextualSpacing/>
              <w:rPr>
                <w:rFonts w:ascii="Times New Roman" w:hAnsi="Times New Roman" w:cs="Times New Roman"/>
              </w:rPr>
            </w:pPr>
            <w:r w:rsidRPr="2F386E20">
              <w:rPr>
                <w:rFonts w:ascii="Times New Roman" w:hAnsi="Times New Roman" w:cs="Times New Roman"/>
              </w:rPr>
              <w:t>DCA has previously approved this for similar projects. Can you please confirm that this will be acceptable for 2021?</w:t>
            </w:r>
          </w:p>
          <w:p w14:paraId="24947EC6" w14:textId="77777777" w:rsidR="00711C5C" w:rsidRPr="006326DB" w:rsidRDefault="00711C5C" w:rsidP="00CD1F97">
            <w:pPr>
              <w:contextualSpacing/>
              <w:rPr>
                <w:rFonts w:ascii="Times New Roman" w:hAnsi="Times New Roman" w:cs="Times New Roman"/>
              </w:rPr>
            </w:pPr>
          </w:p>
          <w:p w14:paraId="6FD03E6E" w14:textId="77777777" w:rsidR="00711C5C" w:rsidRDefault="00711C5C" w:rsidP="00CD1F97">
            <w:pPr>
              <w:contextualSpacing/>
              <w:rPr>
                <w:rFonts w:ascii="Times New Roman" w:hAnsi="Times New Roman" w:cs="Times New Roman"/>
                <w:b/>
                <w:bCs/>
              </w:rPr>
            </w:pPr>
            <w:r w:rsidRPr="2F386E20">
              <w:rPr>
                <w:rFonts w:ascii="Times New Roman" w:hAnsi="Times New Roman" w:cs="Times New Roman"/>
              </w:rPr>
              <w:t>Also, will DCA require this new construction project to submit the DCA Resident Engagement for Occupied Rehab form?"</w:t>
            </w:r>
          </w:p>
          <w:p w14:paraId="22F7ED43" w14:textId="77777777" w:rsidR="00711C5C" w:rsidRDefault="00711C5C" w:rsidP="00CD1F97">
            <w:pPr>
              <w:contextualSpacing/>
              <w:rPr>
                <w:rFonts w:ascii="Times New Roman" w:hAnsi="Times New Roman" w:cs="Times New Roman"/>
                <w:b/>
                <w:bCs/>
              </w:rPr>
            </w:pPr>
          </w:p>
          <w:p w14:paraId="1C55DB04" w14:textId="77777777" w:rsidR="00711C5C" w:rsidRPr="0038081D" w:rsidRDefault="00711C5C" w:rsidP="00CD1F97">
            <w:pPr>
              <w:contextualSpacing/>
              <w:rPr>
                <w:rFonts w:ascii="Times New Roman" w:hAnsi="Times New Roman" w:cs="Times New Roman"/>
                <w:b/>
                <w:bCs/>
              </w:rPr>
            </w:pPr>
            <w:r w:rsidRPr="69FA2989">
              <w:rPr>
                <w:rFonts w:ascii="Times New Roman" w:hAnsi="Times New Roman" w:cs="Times New Roman"/>
                <w:b/>
                <w:bCs/>
              </w:rPr>
              <w:t xml:space="preserve">Answer: </w:t>
            </w:r>
          </w:p>
          <w:p w14:paraId="24BFDA5B" w14:textId="77777777" w:rsidR="00711C5C" w:rsidRPr="00CD1F97" w:rsidRDefault="00711C5C" w:rsidP="00CD1F97">
            <w:pPr>
              <w:rPr>
                <w:rFonts w:ascii="Times New Roman" w:hAnsi="Times New Roman" w:cs="Times New Roman"/>
                <w:i/>
                <w:iCs/>
              </w:rPr>
            </w:pPr>
            <w:r>
              <w:rPr>
                <w:rFonts w:ascii="Times New Roman" w:hAnsi="Times New Roman" w:cs="Times New Roman"/>
                <w:i/>
                <w:iCs/>
              </w:rPr>
              <w:t xml:space="preserve">DCA’s </w:t>
            </w:r>
            <w:r w:rsidRPr="00CD1F97">
              <w:rPr>
                <w:rFonts w:ascii="Times New Roman" w:hAnsi="Times New Roman" w:cs="Times New Roman"/>
                <w:i/>
                <w:iCs/>
              </w:rPr>
              <w:t>original response</w:t>
            </w:r>
            <w:r>
              <w:rPr>
                <w:rFonts w:ascii="Times New Roman" w:hAnsi="Times New Roman" w:cs="Times New Roman"/>
                <w:i/>
                <w:iCs/>
              </w:rPr>
              <w:t xml:space="preserve">, posted 5/12/21, </w:t>
            </w:r>
            <w:r w:rsidRPr="00CD1F97">
              <w:rPr>
                <w:rFonts w:ascii="Times New Roman" w:hAnsi="Times New Roman" w:cs="Times New Roman"/>
                <w:i/>
                <w:iCs/>
              </w:rPr>
              <w:t>was based upon the Relocation Manual guidance</w:t>
            </w:r>
            <w:r>
              <w:rPr>
                <w:rFonts w:ascii="Times New Roman" w:hAnsi="Times New Roman" w:cs="Times New Roman"/>
                <w:i/>
                <w:iCs/>
              </w:rPr>
              <w:t xml:space="preserve"> and</w:t>
            </w:r>
            <w:r w:rsidRPr="00CD1F97">
              <w:rPr>
                <w:rFonts w:ascii="Times New Roman" w:hAnsi="Times New Roman" w:cs="Times New Roman"/>
                <w:i/>
                <w:iCs/>
              </w:rPr>
              <w:t xml:space="preserve"> detailed certain required steps associated with one component of the development. Upon re-review, DCA has determined that there is insufficient information in the question submitted to confirm whether the full application circumstances constitute a situation under which </w:t>
            </w:r>
            <w:r w:rsidRPr="00CD1F97">
              <w:rPr>
                <w:rFonts w:ascii="Times New Roman" w:hAnsi="Times New Roman" w:cs="Times New Roman"/>
                <w:b/>
                <w:bCs/>
                <w:i/>
                <w:iCs/>
              </w:rPr>
              <w:t>Threshold, Occupied Development</w:t>
            </w:r>
            <w:r w:rsidRPr="00CD1F97">
              <w:rPr>
                <w:rFonts w:ascii="Times New Roman" w:hAnsi="Times New Roman" w:cs="Times New Roman"/>
                <w:i/>
                <w:iCs/>
              </w:rPr>
              <w:t xml:space="preserve"> applies and therefore the extent to which the 2021 Relocation Manual applies. </w:t>
            </w:r>
            <w:r>
              <w:br/>
            </w:r>
          </w:p>
          <w:p w14:paraId="6F28ADD9" w14:textId="77777777" w:rsidR="00711C5C" w:rsidRDefault="00711C5C" w:rsidP="00CD1F97">
            <w:pPr>
              <w:rPr>
                <w:rFonts w:ascii="Times New Roman" w:eastAsia="Times New Roman" w:hAnsi="Times New Roman" w:cs="Times New Roman"/>
              </w:rPr>
            </w:pPr>
            <w:r w:rsidRPr="00CD1F97">
              <w:rPr>
                <w:rFonts w:ascii="Times New Roman" w:eastAsia="Times New Roman" w:hAnsi="Times New Roman" w:cs="Times New Roman"/>
              </w:rPr>
              <w:t xml:space="preserve">If the LIHTC development site is occupied by residents or non-residential tenants </w:t>
            </w:r>
            <w:r>
              <w:rPr>
                <w:rFonts w:ascii="Times New Roman" w:eastAsia="Times New Roman" w:hAnsi="Times New Roman" w:cs="Times New Roman"/>
              </w:rPr>
              <w:t xml:space="preserve">as defined in </w:t>
            </w:r>
            <w:r w:rsidRPr="00CD1F97">
              <w:rPr>
                <w:rFonts w:ascii="Times New Roman" w:eastAsia="Times New Roman" w:hAnsi="Times New Roman" w:cs="Times New Roman"/>
              </w:rPr>
              <w:t xml:space="preserve">the 2021 DCA Relocation Manual, then the Occupied Development Section of the 2021 QAP applies. </w:t>
            </w:r>
          </w:p>
          <w:p w14:paraId="06A2410A" w14:textId="77777777" w:rsidR="00711C5C" w:rsidRDefault="00711C5C" w:rsidP="00CD1F97">
            <w:pPr>
              <w:rPr>
                <w:rFonts w:ascii="Times New Roman" w:eastAsia="Times New Roman" w:hAnsi="Times New Roman" w:cs="Times New Roman"/>
              </w:rPr>
            </w:pPr>
          </w:p>
          <w:p w14:paraId="19A5E2FE" w14:textId="77777777" w:rsidR="00711C5C" w:rsidRPr="00CD1F97" w:rsidRDefault="00711C5C" w:rsidP="00CD1F97">
            <w:pPr>
              <w:rPr>
                <w:rFonts w:ascii="Times New Roman" w:eastAsia="Times New Roman" w:hAnsi="Times New Roman" w:cs="Times New Roman"/>
              </w:rPr>
            </w:pPr>
            <w:r w:rsidRPr="00CD1F97">
              <w:rPr>
                <w:rFonts w:ascii="Times New Roman" w:eastAsia="Times New Roman" w:hAnsi="Times New Roman" w:cs="Times New Roman"/>
              </w:rPr>
              <w:t xml:space="preserve">If the LIHTC development site is not occupied by residents or non-residential tenants </w:t>
            </w:r>
            <w:r>
              <w:rPr>
                <w:rFonts w:ascii="Times New Roman" w:eastAsia="Times New Roman" w:hAnsi="Times New Roman" w:cs="Times New Roman"/>
              </w:rPr>
              <w:t>as defined in</w:t>
            </w:r>
            <w:r w:rsidRPr="00CD1F97">
              <w:rPr>
                <w:rFonts w:ascii="Times New Roman" w:eastAsia="Times New Roman" w:hAnsi="Times New Roman" w:cs="Times New Roman"/>
              </w:rPr>
              <w:t xml:space="preserve"> the 2021 DCA Relocation Manual, then the Occupied Development Section of the 2021 QAP does not apply.</w:t>
            </w:r>
          </w:p>
          <w:p w14:paraId="0C01F342" w14:textId="77777777" w:rsidR="00711C5C" w:rsidRPr="3CF9F186" w:rsidRDefault="00711C5C" w:rsidP="00607B8C">
            <w:pPr>
              <w:contextualSpacing/>
              <w:rPr>
                <w:rFonts w:ascii="Times New Roman" w:hAnsi="Times New Roman" w:cs="Times New Roman"/>
                <w:b/>
                <w:bCs/>
              </w:rPr>
            </w:pPr>
          </w:p>
        </w:tc>
      </w:tr>
      <w:tr w:rsidR="00711C5C" w:rsidRPr="00AC6DEC" w14:paraId="23CF54B5" w14:textId="77777777" w:rsidTr="2A62FF34">
        <w:trPr>
          <w:jc w:val="center"/>
        </w:trPr>
        <w:tc>
          <w:tcPr>
            <w:tcW w:w="2157" w:type="dxa"/>
            <w:tcMar>
              <w:top w:w="72" w:type="dxa"/>
              <w:left w:w="115" w:type="dxa"/>
              <w:bottom w:w="72" w:type="dxa"/>
              <w:right w:w="115" w:type="dxa"/>
            </w:tcMar>
            <w:vAlign w:val="center"/>
          </w:tcPr>
          <w:p w14:paraId="77331F3E" w14:textId="77777777" w:rsidR="00711C5C" w:rsidRPr="00633289" w:rsidRDefault="00711C5C" w:rsidP="00607B8C">
            <w:pPr>
              <w:rPr>
                <w:rFonts w:ascii="Times New Roman" w:hAnsi="Times New Roman" w:cs="Times New Roman"/>
              </w:rPr>
            </w:pPr>
            <w:r>
              <w:rPr>
                <w:rFonts w:ascii="Times New Roman" w:hAnsi="Times New Roman" w:cs="Times New Roman"/>
              </w:rPr>
              <w:lastRenderedPageBreak/>
              <w:t>5/14/21</w:t>
            </w:r>
          </w:p>
        </w:tc>
        <w:tc>
          <w:tcPr>
            <w:tcW w:w="2198" w:type="dxa"/>
            <w:tcMar>
              <w:top w:w="72" w:type="dxa"/>
              <w:left w:w="115" w:type="dxa"/>
              <w:bottom w:w="72" w:type="dxa"/>
              <w:right w:w="115" w:type="dxa"/>
            </w:tcMar>
            <w:vAlign w:val="center"/>
          </w:tcPr>
          <w:p w14:paraId="7F427A8A" w14:textId="77777777" w:rsidR="00711C5C" w:rsidRPr="00AC6DEC" w:rsidRDefault="00711C5C" w:rsidP="00641FEB">
            <w:pPr>
              <w:rPr>
                <w:rFonts w:ascii="Times New Roman" w:hAnsi="Times New Roman" w:cs="Times New Roman"/>
              </w:rPr>
            </w:pPr>
            <w:r w:rsidRPr="00AC6DEC">
              <w:rPr>
                <w:rFonts w:ascii="Times New Roman" w:hAnsi="Times New Roman" w:cs="Times New Roman"/>
              </w:rPr>
              <w:t>3.14</w:t>
            </w:r>
          </w:p>
          <w:p w14:paraId="34640B6D" w14:textId="77777777" w:rsidR="00711C5C" w:rsidRDefault="00711C5C" w:rsidP="00641FEB">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7D1721D8" w14:textId="77777777" w:rsidR="00711C5C" w:rsidRPr="00AC1CD5" w:rsidRDefault="00711C5C" w:rsidP="00AC1CD5">
            <w:pPr>
              <w:contextualSpacing/>
              <w:rPr>
                <w:rFonts w:ascii="Times New Roman" w:hAnsi="Times New Roman" w:cs="Times New Roman"/>
                <w:b/>
                <w:bCs/>
              </w:rPr>
            </w:pPr>
            <w:r w:rsidRPr="00AC1CD5">
              <w:rPr>
                <w:rFonts w:ascii="Times New Roman" w:hAnsi="Times New Roman" w:cs="Times New Roman"/>
                <w:b/>
                <w:bCs/>
              </w:rPr>
              <w:t>Question: ASQ0505_01</w:t>
            </w:r>
          </w:p>
          <w:p w14:paraId="7B7A6615" w14:textId="77777777" w:rsidR="00711C5C" w:rsidRPr="006045BD" w:rsidRDefault="00711C5C" w:rsidP="00AC1CD5">
            <w:pPr>
              <w:rPr>
                <w:rFonts w:ascii="Times New Roman" w:hAnsi="Times New Roman" w:cs="Times New Roman"/>
              </w:rPr>
            </w:pPr>
            <w:r w:rsidRPr="006045BD">
              <w:rPr>
                <w:rFonts w:ascii="Times New Roman" w:hAnsi="Times New Roman" w:cs="Times New Roman"/>
              </w:rPr>
              <w:t>It seems the Core Tab Checklist is missing information in the "Previous Projects" section as there is no option to clarify we are providing the screenshot of the DCA interactive map. Will this be corrected?</w:t>
            </w:r>
          </w:p>
          <w:p w14:paraId="21AB3555" w14:textId="77777777" w:rsidR="00711C5C" w:rsidRPr="006045BD" w:rsidRDefault="00711C5C" w:rsidP="00AC1CD5">
            <w:pPr>
              <w:contextualSpacing/>
              <w:rPr>
                <w:rFonts w:ascii="Times New Roman" w:hAnsi="Times New Roman" w:cs="Times New Roman"/>
                <w:b/>
                <w:bCs/>
              </w:rPr>
            </w:pPr>
          </w:p>
          <w:p w14:paraId="4029C18A" w14:textId="77777777" w:rsidR="00711C5C" w:rsidRPr="006045BD" w:rsidRDefault="00711C5C" w:rsidP="00AC1CD5">
            <w:pPr>
              <w:contextualSpacing/>
              <w:rPr>
                <w:rFonts w:ascii="Times New Roman" w:hAnsi="Times New Roman" w:cs="Times New Roman"/>
                <w:b/>
                <w:bCs/>
              </w:rPr>
            </w:pPr>
            <w:r w:rsidRPr="006045BD">
              <w:rPr>
                <w:rFonts w:ascii="Times New Roman" w:hAnsi="Times New Roman" w:cs="Times New Roman"/>
                <w:b/>
                <w:bCs/>
              </w:rPr>
              <w:t xml:space="preserve">Answer: </w:t>
            </w:r>
          </w:p>
          <w:p w14:paraId="1CF2A5CC" w14:textId="77777777" w:rsidR="00711C5C" w:rsidRPr="00AC1CD5" w:rsidRDefault="00711C5C" w:rsidP="00607B8C">
            <w:pPr>
              <w:rPr>
                <w:rFonts w:ascii="Times New Roman" w:hAnsi="Times New Roman" w:cs="Times New Roman"/>
                <w:lang w:val="fr-FR"/>
              </w:rPr>
            </w:pPr>
            <w:r w:rsidRPr="006045BD">
              <w:rPr>
                <w:rFonts w:ascii="Times New Roman" w:hAnsi="Times New Roman" w:cs="Times New Roman"/>
              </w:rPr>
              <w:t xml:space="preserve">The Previous Projects sections of the Core Tab Checklist matches the Minimum Documentation for the Previous Projects section in the QAP. </w:t>
            </w:r>
            <w:r w:rsidRPr="6A629AF1">
              <w:rPr>
                <w:rFonts w:ascii="Times New Roman" w:hAnsi="Times New Roman" w:cs="Times New Roman"/>
                <w:lang w:val="fr-FR"/>
              </w:rPr>
              <w:t xml:space="preserve">Documents can </w:t>
            </w:r>
            <w:proofErr w:type="spellStart"/>
            <w:r w:rsidRPr="6A629AF1">
              <w:rPr>
                <w:rFonts w:ascii="Times New Roman" w:hAnsi="Times New Roman" w:cs="Times New Roman"/>
                <w:lang w:val="fr-FR"/>
              </w:rPr>
              <w:t>be</w:t>
            </w:r>
            <w:proofErr w:type="spellEnd"/>
            <w:r w:rsidRPr="6A629AF1">
              <w:rPr>
                <w:rFonts w:ascii="Times New Roman" w:hAnsi="Times New Roman" w:cs="Times New Roman"/>
                <w:lang w:val="fr-FR"/>
              </w:rPr>
              <w:t xml:space="preserve"> </w:t>
            </w:r>
            <w:proofErr w:type="spellStart"/>
            <w:r w:rsidRPr="6A629AF1">
              <w:rPr>
                <w:rFonts w:ascii="Times New Roman" w:hAnsi="Times New Roman" w:cs="Times New Roman"/>
                <w:lang w:val="fr-FR"/>
              </w:rPr>
              <w:t>placed</w:t>
            </w:r>
            <w:proofErr w:type="spellEnd"/>
            <w:r w:rsidRPr="6A629AF1">
              <w:rPr>
                <w:rFonts w:ascii="Times New Roman" w:hAnsi="Times New Roman" w:cs="Times New Roman"/>
                <w:lang w:val="fr-FR"/>
              </w:rPr>
              <w:t xml:space="preserve"> in the application folder </w:t>
            </w:r>
            <w:proofErr w:type="gramStart"/>
            <w:r w:rsidRPr="6A629AF1">
              <w:rPr>
                <w:rFonts w:ascii="Times New Roman" w:hAnsi="Times New Roman" w:cs="Times New Roman"/>
                <w:lang w:val="fr-FR"/>
              </w:rPr>
              <w:t>35)</w:t>
            </w:r>
            <w:proofErr w:type="spellStart"/>
            <w:r w:rsidRPr="6A629AF1">
              <w:rPr>
                <w:rFonts w:ascii="Times New Roman" w:hAnsi="Times New Roman" w:cs="Times New Roman"/>
                <w:lang w:val="fr-FR"/>
              </w:rPr>
              <w:t>PrevProjects</w:t>
            </w:r>
            <w:proofErr w:type="spellEnd"/>
            <w:proofErr w:type="gramEnd"/>
          </w:p>
        </w:tc>
      </w:tr>
      <w:tr w:rsidR="00711C5C" w:rsidRPr="00AC6DEC" w14:paraId="14921477" w14:textId="77777777" w:rsidTr="2A62FF34">
        <w:trPr>
          <w:jc w:val="center"/>
        </w:trPr>
        <w:tc>
          <w:tcPr>
            <w:tcW w:w="2157" w:type="dxa"/>
            <w:tcMar>
              <w:top w:w="72" w:type="dxa"/>
              <w:left w:w="115" w:type="dxa"/>
              <w:bottom w:w="72" w:type="dxa"/>
              <w:right w:w="115" w:type="dxa"/>
            </w:tcMar>
            <w:vAlign w:val="center"/>
          </w:tcPr>
          <w:p w14:paraId="63F1762C" w14:textId="77777777" w:rsidR="00711C5C" w:rsidRPr="00786942" w:rsidRDefault="00711C5C" w:rsidP="00607B8C">
            <w:pPr>
              <w:rPr>
                <w:rFonts w:ascii="Times New Roman" w:hAnsi="Times New Roman" w:cs="Times New Roman"/>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414F6EB2" w14:textId="77777777" w:rsidR="00711C5C" w:rsidRDefault="00711C5C" w:rsidP="00607B8C">
            <w:pPr>
              <w:rPr>
                <w:rFonts w:ascii="Times New Roman" w:hAnsi="Times New Roman" w:cs="Times New Roman"/>
                <w:noProof/>
              </w:rPr>
            </w:pPr>
            <w:r>
              <w:rPr>
                <w:rFonts w:ascii="Times New Roman" w:hAnsi="Times New Roman" w:cs="Times New Roman"/>
                <w:noProof/>
              </w:rPr>
              <w:t>2.01</w:t>
            </w:r>
          </w:p>
          <w:p w14:paraId="1F566E0B" w14:textId="77777777" w:rsidR="00711C5C" w:rsidRDefault="00711C5C" w:rsidP="00607B8C">
            <w:pPr>
              <w:rPr>
                <w:rFonts w:ascii="Times New Roman" w:hAnsi="Times New Roman" w:cs="Times New Roman"/>
                <w:noProof/>
              </w:rPr>
            </w:pPr>
            <w:r>
              <w:rPr>
                <w:rFonts w:ascii="Times New Roman" w:hAnsi="Times New Roman" w:cs="Times New Roman"/>
                <w:noProof/>
              </w:rPr>
              <w:lastRenderedPageBreak/>
              <w:t>Threshold; Project Feasibility</w:t>
            </w:r>
          </w:p>
        </w:tc>
        <w:tc>
          <w:tcPr>
            <w:tcW w:w="9590" w:type="dxa"/>
            <w:tcMar>
              <w:top w:w="72" w:type="dxa"/>
              <w:left w:w="115" w:type="dxa"/>
              <w:bottom w:w="72" w:type="dxa"/>
              <w:right w:w="115" w:type="dxa"/>
            </w:tcMar>
            <w:vAlign w:val="center"/>
          </w:tcPr>
          <w:p w14:paraId="51C86B7F" w14:textId="77777777" w:rsidR="00711C5C" w:rsidRDefault="00711C5C" w:rsidP="00607B8C">
            <w:pPr>
              <w:rPr>
                <w:rFonts w:ascii="Times New Roman" w:hAnsi="Times New Roman" w:cs="Times New Roman"/>
              </w:rPr>
            </w:pPr>
            <w:r w:rsidRPr="47697D6B">
              <w:rPr>
                <w:rFonts w:ascii="Times New Roman" w:hAnsi="Times New Roman" w:cs="Times New Roman"/>
                <w:b/>
                <w:bCs/>
              </w:rPr>
              <w:lastRenderedPageBreak/>
              <w:t>Question:</w:t>
            </w:r>
            <w:r w:rsidRPr="47697D6B">
              <w:rPr>
                <w:rFonts w:ascii="Times New Roman" w:hAnsi="Times New Roman" w:cs="Times New Roman"/>
              </w:rPr>
              <w:t xml:space="preserve"> </w:t>
            </w:r>
            <w:r w:rsidRPr="003E3BDF">
              <w:rPr>
                <w:rFonts w:ascii="Times New Roman" w:hAnsi="Times New Roman" w:cs="Times New Roman"/>
                <w:b/>
                <w:bCs/>
              </w:rPr>
              <w:t>Q0426_06</w:t>
            </w:r>
            <w:r>
              <w:tab/>
            </w:r>
          </w:p>
          <w:p w14:paraId="10D0B644" w14:textId="77777777" w:rsidR="00711C5C" w:rsidRDefault="00711C5C" w:rsidP="00607B8C">
            <w:pPr>
              <w:contextualSpacing/>
              <w:rPr>
                <w:rFonts w:ascii="Times New Roman" w:hAnsi="Times New Roman" w:cs="Times New Roman"/>
              </w:rPr>
            </w:pPr>
            <w:r w:rsidRPr="54FFCA6C">
              <w:rPr>
                <w:rFonts w:ascii="Times New Roman" w:hAnsi="Times New Roman" w:cs="Times New Roman"/>
              </w:rPr>
              <w:lastRenderedPageBreak/>
              <w:t xml:space="preserve">Our proposed 9% LIHTC new construction, 70-unit family development includes 30 HUD RAD Section 8 PBRA-assisted units and the balance of 40 units will be LIHTC-only with no rental assistance.   We would like clarification from DCA of what source for our Utility Allowances (UAs) we should use.  By the QAP definitions of the Threshold Criteria, we are considered to have both ""HUD-Regulated Buildings"" and ""Tax Credit Buildings with no HOME.""  HUD will review the rents and utility allowances for the 30 RAD Section 8 units, but not the 40 LIHTC-only units.  We understand that DCA requires the RAD units to utilize the HUD-Prescribed UAs for those units, which will be documented with a RAD CHAP in the LIHTC application.  However, we ask for clarity from DCA about which UAs we should use for the LIHTC-only units.  The local housing authority does not administer Section 8 units.  Which source should we use to establish the initial UAs for the LIHTC-only units?  Should the whole project comply with the ""HUD-Regulated Buildings"" definition and therefore use the CHAP UAs for all units?  </w:t>
            </w:r>
            <w:r>
              <w:tab/>
            </w:r>
            <w:r>
              <w:tab/>
            </w:r>
          </w:p>
          <w:p w14:paraId="31ECFAFD" w14:textId="77777777" w:rsidR="00711C5C" w:rsidRDefault="00711C5C" w:rsidP="00607B8C">
            <w:pPr>
              <w:contextualSpacing/>
              <w:rPr>
                <w:rFonts w:ascii="Times New Roman" w:hAnsi="Times New Roman" w:cs="Times New Roman"/>
              </w:rPr>
            </w:pPr>
            <w:r w:rsidRPr="00357BB6">
              <w:rPr>
                <w:rFonts w:ascii="Times New Roman" w:hAnsi="Times New Roman" w:cs="Times New Roman"/>
              </w:rPr>
              <w:tab/>
            </w:r>
          </w:p>
          <w:p w14:paraId="6B657CCC" w14:textId="77777777" w:rsidR="00711C5C" w:rsidRDefault="00711C5C" w:rsidP="00607B8C">
            <w:pPr>
              <w:rPr>
                <w:rFonts w:ascii="Times New Roman" w:hAnsi="Times New Roman" w:cs="Times New Roman"/>
                <w:b/>
                <w:bCs/>
              </w:rPr>
            </w:pPr>
            <w:r>
              <w:rPr>
                <w:rFonts w:ascii="Times New Roman" w:hAnsi="Times New Roman" w:cs="Times New Roman"/>
                <w:b/>
                <w:bCs/>
              </w:rPr>
              <w:t>Answer:</w:t>
            </w:r>
          </w:p>
          <w:p w14:paraId="2F71837D" w14:textId="77777777" w:rsidR="00711C5C" w:rsidRDefault="00711C5C" w:rsidP="00607B8C">
            <w:pPr>
              <w:rPr>
                <w:rFonts w:ascii="Times New Roman" w:hAnsi="Times New Roman" w:cs="Times New Roman"/>
              </w:rPr>
            </w:pPr>
            <w:r w:rsidRPr="00F4134A">
              <w:rPr>
                <w:rFonts w:ascii="Times New Roman" w:hAnsi="Times New Roman" w:cs="Times New Roman"/>
                <w:i/>
                <w:iCs/>
              </w:rPr>
              <w:t>Threshold Criteria, Project Feasibility, Feasibility Assumptions and Policies, 7. Operating Utility Allowance</w:t>
            </w:r>
            <w:r w:rsidRPr="00F4134A">
              <w:rPr>
                <w:rFonts w:ascii="Times New Roman" w:hAnsi="Times New Roman" w:cs="Times New Roman"/>
              </w:rPr>
              <w:t xml:space="preserve"> describes the utility allowance assumptions to be used for underwriting purposes under the most common circumstances submitted to DCA. For all circumstances not described explicitly under this subsection, DCA does not hold a position different from what is allowable under the applicable regulations given the property’s funding sources. </w:t>
            </w:r>
          </w:p>
          <w:p w14:paraId="30CE231C" w14:textId="77777777" w:rsidR="00711C5C" w:rsidRDefault="00711C5C" w:rsidP="00607B8C">
            <w:pPr>
              <w:rPr>
                <w:rFonts w:ascii="Times New Roman" w:hAnsi="Times New Roman" w:cs="Times New Roman"/>
              </w:rPr>
            </w:pPr>
          </w:p>
          <w:p w14:paraId="6F25B4B2" w14:textId="77777777" w:rsidR="00711C5C" w:rsidRPr="00835A48" w:rsidRDefault="00711C5C" w:rsidP="00607B8C">
            <w:pPr>
              <w:contextualSpacing/>
              <w:rPr>
                <w:rFonts w:ascii="Times New Roman" w:hAnsi="Times New Roman" w:cs="Times New Roman"/>
                <w:b/>
                <w:bCs/>
              </w:rPr>
            </w:pPr>
            <w:r w:rsidRPr="00F4134A">
              <w:rPr>
                <w:rFonts w:ascii="Times New Roman" w:eastAsia="Times New Roman" w:hAnsi="Times New Roman" w:cs="Times New Roman"/>
              </w:rPr>
              <w:t xml:space="preserve">For applicants who wish to utilize the UA established by the Public Housing Agency (PHA) that administers the Section 8 Program in the locality where the property is located, and DCA is the contract administrator, please see the applicable UAs here </w:t>
            </w:r>
            <w:hyperlink r:id="rId22">
              <w:r w:rsidRPr="00F4134A">
                <w:rPr>
                  <w:rStyle w:val="Hyperlink"/>
                  <w:rFonts w:ascii="Times New Roman" w:eastAsia="Times New Roman" w:hAnsi="Times New Roman" w:cs="Times New Roman"/>
                </w:rPr>
                <w:t>https://www.dca.ga.gov/node/4593</w:t>
              </w:r>
            </w:hyperlink>
            <w:r w:rsidRPr="00F4134A">
              <w:rPr>
                <w:rFonts w:ascii="Times New Roman" w:eastAsia="Times New Roman" w:hAnsi="Times New Roman" w:cs="Times New Roman"/>
              </w:rPr>
              <w:t>.</w:t>
            </w:r>
          </w:p>
        </w:tc>
      </w:tr>
      <w:tr w:rsidR="00711C5C" w:rsidRPr="00AC6DEC" w14:paraId="5B77E099" w14:textId="77777777" w:rsidTr="2A62FF34">
        <w:trPr>
          <w:jc w:val="center"/>
        </w:trPr>
        <w:tc>
          <w:tcPr>
            <w:tcW w:w="2157" w:type="dxa"/>
            <w:tcMar>
              <w:top w:w="72" w:type="dxa"/>
              <w:left w:w="115" w:type="dxa"/>
              <w:bottom w:w="72" w:type="dxa"/>
              <w:right w:w="115" w:type="dxa"/>
            </w:tcMar>
            <w:vAlign w:val="center"/>
          </w:tcPr>
          <w:p w14:paraId="4327E030" w14:textId="77777777" w:rsidR="00711C5C" w:rsidRPr="00FD5F43" w:rsidRDefault="00711C5C" w:rsidP="00607B8C">
            <w:pPr>
              <w:rPr>
                <w:rFonts w:ascii="Times New Roman" w:hAnsi="Times New Roman" w:cs="Times New Roman"/>
                <w:highlight w:val="yellow"/>
              </w:rPr>
            </w:pPr>
            <w:r w:rsidRPr="00633289">
              <w:rPr>
                <w:rFonts w:ascii="Times New Roman" w:hAnsi="Times New Roman" w:cs="Times New Roman"/>
              </w:rPr>
              <w:lastRenderedPageBreak/>
              <w:t>5/12/21</w:t>
            </w:r>
          </w:p>
        </w:tc>
        <w:tc>
          <w:tcPr>
            <w:tcW w:w="2198" w:type="dxa"/>
            <w:tcMar>
              <w:top w:w="72" w:type="dxa"/>
              <w:left w:w="115" w:type="dxa"/>
              <w:bottom w:w="72" w:type="dxa"/>
              <w:right w:w="115" w:type="dxa"/>
            </w:tcMar>
            <w:vAlign w:val="center"/>
          </w:tcPr>
          <w:p w14:paraId="6BD06BCC" w14:textId="77777777" w:rsidR="00711C5C" w:rsidRDefault="00711C5C" w:rsidP="00BA3596">
            <w:pPr>
              <w:rPr>
                <w:rFonts w:ascii="Times New Roman" w:hAnsi="Times New Roman" w:cs="Times New Roman"/>
                <w:noProof/>
              </w:rPr>
            </w:pPr>
            <w:r>
              <w:rPr>
                <w:rFonts w:ascii="Times New Roman" w:hAnsi="Times New Roman" w:cs="Times New Roman"/>
                <w:noProof/>
              </w:rPr>
              <w:t>2.25</w:t>
            </w:r>
          </w:p>
          <w:p w14:paraId="35C4738F" w14:textId="77777777" w:rsidR="00711C5C" w:rsidRDefault="00711C5C" w:rsidP="00BA359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4C9217EE" w14:textId="77777777" w:rsidR="00711C5C" w:rsidRPr="00296C51" w:rsidRDefault="00711C5C" w:rsidP="00296C51">
            <w:pPr>
              <w:contextualSpacing/>
              <w:rPr>
                <w:rFonts w:ascii="Times New Roman" w:hAnsi="Times New Roman" w:cs="Times New Roman"/>
                <w:b/>
                <w:bCs/>
              </w:rPr>
            </w:pPr>
            <w:r w:rsidRPr="00296C51">
              <w:rPr>
                <w:rFonts w:ascii="Times New Roman" w:hAnsi="Times New Roman" w:cs="Times New Roman"/>
                <w:b/>
                <w:bCs/>
              </w:rPr>
              <w:t>Question: Q-ReloWebinar_03</w:t>
            </w:r>
          </w:p>
          <w:p w14:paraId="1BACDD48" w14:textId="77777777" w:rsidR="00711C5C" w:rsidRPr="006D4C17" w:rsidRDefault="00711C5C" w:rsidP="00296C51">
            <w:pPr>
              <w:contextualSpacing/>
              <w:rPr>
                <w:rFonts w:ascii="Times New Roman" w:hAnsi="Times New Roman" w:cs="Times New Roman"/>
              </w:rPr>
            </w:pPr>
            <w:r w:rsidRPr="006D4C17">
              <w:rPr>
                <w:rFonts w:ascii="Times New Roman" w:hAnsi="Times New Roman" w:cs="Times New Roman"/>
              </w:rPr>
              <w:t>Will the new manual be in effect for projects funded in 2020?</w:t>
            </w:r>
          </w:p>
          <w:p w14:paraId="51B1C223" w14:textId="77777777" w:rsidR="00711C5C" w:rsidRPr="006D4C17" w:rsidRDefault="00711C5C" w:rsidP="00296C51">
            <w:pPr>
              <w:contextualSpacing/>
              <w:rPr>
                <w:rFonts w:ascii="Times New Roman" w:hAnsi="Times New Roman" w:cs="Times New Roman"/>
                <w:b/>
                <w:bCs/>
              </w:rPr>
            </w:pPr>
          </w:p>
          <w:p w14:paraId="2B718E49" w14:textId="77777777" w:rsidR="00711C5C" w:rsidRPr="006D4C17" w:rsidRDefault="00711C5C" w:rsidP="00296C51">
            <w:pPr>
              <w:contextualSpacing/>
              <w:rPr>
                <w:rFonts w:ascii="Times New Roman" w:hAnsi="Times New Roman" w:cs="Times New Roman"/>
                <w:b/>
                <w:bCs/>
              </w:rPr>
            </w:pPr>
            <w:r w:rsidRPr="006D4C17">
              <w:rPr>
                <w:rFonts w:ascii="Times New Roman" w:hAnsi="Times New Roman" w:cs="Times New Roman"/>
                <w:b/>
                <w:bCs/>
              </w:rPr>
              <w:t xml:space="preserve">Answer: </w:t>
            </w:r>
          </w:p>
          <w:p w14:paraId="3E6C4AA1" w14:textId="77777777" w:rsidR="00711C5C" w:rsidRPr="00296C51" w:rsidRDefault="00711C5C" w:rsidP="00607B8C">
            <w:pPr>
              <w:contextualSpacing/>
              <w:rPr>
                <w:rFonts w:ascii="Times New Roman" w:hAnsi="Times New Roman" w:cs="Times New Roman"/>
              </w:rPr>
            </w:pPr>
            <w:r w:rsidRPr="36171C3D">
              <w:rPr>
                <w:rFonts w:ascii="Times New Roman" w:hAnsi="Times New Roman" w:cs="Times New Roman"/>
              </w:rPr>
              <w:t>The new manual coincides with the 2021 QAP and is required for 2021 applications. It can be used as guidance for earlier years.</w:t>
            </w:r>
          </w:p>
        </w:tc>
      </w:tr>
      <w:tr w:rsidR="00711C5C" w:rsidRPr="00AC6DEC" w14:paraId="690350CA" w14:textId="77777777" w:rsidTr="2A62FF34">
        <w:trPr>
          <w:jc w:val="center"/>
        </w:trPr>
        <w:tc>
          <w:tcPr>
            <w:tcW w:w="2157" w:type="dxa"/>
            <w:tcMar>
              <w:top w:w="72" w:type="dxa"/>
              <w:left w:w="115" w:type="dxa"/>
              <w:bottom w:w="72" w:type="dxa"/>
              <w:right w:w="115" w:type="dxa"/>
            </w:tcMar>
            <w:vAlign w:val="center"/>
          </w:tcPr>
          <w:p w14:paraId="20F02CD1" w14:textId="77777777" w:rsidR="00711C5C" w:rsidRPr="00FD5F43" w:rsidRDefault="00711C5C" w:rsidP="00607B8C">
            <w:pPr>
              <w:rPr>
                <w:rFonts w:ascii="Times New Roman" w:hAnsi="Times New Roman" w:cs="Times New Roman"/>
                <w:highlight w:val="yellow"/>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38F42298" w14:textId="77777777" w:rsidR="00711C5C" w:rsidRDefault="00711C5C" w:rsidP="00607B8C">
            <w:pPr>
              <w:rPr>
                <w:rFonts w:ascii="Times New Roman" w:hAnsi="Times New Roman" w:cs="Times New Roman"/>
                <w:noProof/>
              </w:rPr>
            </w:pPr>
            <w:r>
              <w:rPr>
                <w:rFonts w:ascii="Times New Roman" w:hAnsi="Times New Roman" w:cs="Times New Roman"/>
                <w:noProof/>
              </w:rPr>
              <w:t>2.25</w:t>
            </w:r>
          </w:p>
          <w:p w14:paraId="08E004CD" w14:textId="77777777" w:rsidR="00711C5C" w:rsidRDefault="00711C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1524EF50" w14:textId="77777777" w:rsidR="00711C5C" w:rsidRPr="00607B8C" w:rsidRDefault="00711C5C" w:rsidP="00607B8C">
            <w:pPr>
              <w:contextualSpacing/>
              <w:rPr>
                <w:rFonts w:ascii="Times New Roman" w:hAnsi="Times New Roman" w:cs="Times New Roman"/>
                <w:b/>
                <w:bCs/>
              </w:rPr>
            </w:pPr>
            <w:r w:rsidRPr="00607B8C">
              <w:rPr>
                <w:rFonts w:ascii="Times New Roman" w:hAnsi="Times New Roman" w:cs="Times New Roman"/>
                <w:b/>
                <w:bCs/>
              </w:rPr>
              <w:t>Question: Q-ReloWebinar_01</w:t>
            </w:r>
            <w:r w:rsidRPr="00607B8C">
              <w:rPr>
                <w:rFonts w:ascii="Times New Roman" w:hAnsi="Times New Roman" w:cs="Times New Roman"/>
                <w:b/>
                <w:bCs/>
                <w:highlight w:val="yellow"/>
              </w:rPr>
              <w:t xml:space="preserve"> </w:t>
            </w:r>
          </w:p>
          <w:p w14:paraId="44FD8470" w14:textId="77777777" w:rsidR="00711C5C" w:rsidRDefault="00711C5C" w:rsidP="00607B8C">
            <w:pPr>
              <w:contextualSpacing/>
              <w:rPr>
                <w:rFonts w:ascii="Times New Roman" w:hAnsi="Times New Roman" w:cs="Times New Roman"/>
              </w:rPr>
            </w:pPr>
            <w:r w:rsidRPr="00B92AAA">
              <w:rPr>
                <w:rFonts w:ascii="Times New Roman" w:hAnsi="Times New Roman" w:cs="Times New Roman"/>
              </w:rPr>
              <w:t xml:space="preserve">Does </w:t>
            </w:r>
            <w:r>
              <w:rPr>
                <w:rFonts w:ascii="Times New Roman" w:hAnsi="Times New Roman" w:cs="Times New Roman"/>
              </w:rPr>
              <w:t xml:space="preserve">the new relocation </w:t>
            </w:r>
            <w:r w:rsidRPr="00B92AAA">
              <w:rPr>
                <w:rFonts w:ascii="Times New Roman" w:hAnsi="Times New Roman" w:cs="Times New Roman"/>
              </w:rPr>
              <w:t>manual apply to existing projects in DCA's LIHTC portfolio that are being refinanced without new tax credits?</w:t>
            </w:r>
          </w:p>
          <w:p w14:paraId="4CCE9541" w14:textId="77777777" w:rsidR="00711C5C" w:rsidRPr="00B92AAA" w:rsidRDefault="00711C5C" w:rsidP="00607B8C">
            <w:pPr>
              <w:contextualSpacing/>
              <w:rPr>
                <w:rFonts w:ascii="Times New Roman" w:hAnsi="Times New Roman" w:cs="Times New Roman"/>
                <w:b/>
                <w:bCs/>
              </w:rPr>
            </w:pPr>
          </w:p>
          <w:p w14:paraId="2C40ACEA" w14:textId="77777777" w:rsidR="00711C5C" w:rsidRPr="00B92AAA" w:rsidRDefault="00711C5C" w:rsidP="00607B8C">
            <w:pPr>
              <w:contextualSpacing/>
              <w:rPr>
                <w:rFonts w:ascii="Times New Roman" w:hAnsi="Times New Roman" w:cs="Times New Roman"/>
                <w:b/>
                <w:bCs/>
              </w:rPr>
            </w:pPr>
            <w:r w:rsidRPr="2B3B39E8">
              <w:rPr>
                <w:rFonts w:ascii="Times New Roman" w:hAnsi="Times New Roman" w:cs="Times New Roman"/>
                <w:b/>
                <w:bCs/>
              </w:rPr>
              <w:t xml:space="preserve">Answer: </w:t>
            </w:r>
          </w:p>
          <w:p w14:paraId="48365FBA" w14:textId="77777777" w:rsidR="00711C5C" w:rsidRPr="00607B8C" w:rsidRDefault="00711C5C" w:rsidP="00607B8C">
            <w:pPr>
              <w:contextualSpacing/>
              <w:rPr>
                <w:rFonts w:ascii="Times New Roman" w:eastAsia="Times New Roman" w:hAnsi="Times New Roman" w:cs="Times New Roman"/>
              </w:rPr>
            </w:pPr>
            <w:r w:rsidRPr="2B3B39E8">
              <w:rPr>
                <w:rFonts w:ascii="Times New Roman" w:eastAsia="Times New Roman" w:hAnsi="Times New Roman" w:cs="Times New Roman"/>
              </w:rPr>
              <w:t>This only applies to developments applying for DCA’s Housing Tax Credits funded in 2021.</w:t>
            </w:r>
          </w:p>
        </w:tc>
      </w:tr>
      <w:tr w:rsidR="00711C5C" w:rsidRPr="00AC6DEC" w14:paraId="567B83FF" w14:textId="77777777" w:rsidTr="2A62FF34">
        <w:trPr>
          <w:jc w:val="center"/>
        </w:trPr>
        <w:tc>
          <w:tcPr>
            <w:tcW w:w="2157" w:type="dxa"/>
            <w:tcMar>
              <w:top w:w="72" w:type="dxa"/>
              <w:left w:w="115" w:type="dxa"/>
              <w:bottom w:w="72" w:type="dxa"/>
              <w:right w:w="115" w:type="dxa"/>
            </w:tcMar>
            <w:vAlign w:val="center"/>
          </w:tcPr>
          <w:p w14:paraId="3F3F36A4" w14:textId="77777777" w:rsidR="00711C5C" w:rsidRPr="00FD5F43" w:rsidRDefault="00711C5C" w:rsidP="00607B8C">
            <w:pPr>
              <w:rPr>
                <w:rFonts w:ascii="Times New Roman" w:hAnsi="Times New Roman" w:cs="Times New Roman"/>
                <w:highlight w:val="yellow"/>
              </w:rPr>
            </w:pPr>
            <w:r w:rsidRPr="00633289">
              <w:rPr>
                <w:rFonts w:ascii="Times New Roman" w:hAnsi="Times New Roman" w:cs="Times New Roman"/>
              </w:rPr>
              <w:lastRenderedPageBreak/>
              <w:t>5/12/21</w:t>
            </w:r>
          </w:p>
        </w:tc>
        <w:tc>
          <w:tcPr>
            <w:tcW w:w="2198" w:type="dxa"/>
            <w:tcMar>
              <w:top w:w="72" w:type="dxa"/>
              <w:left w:w="115" w:type="dxa"/>
              <w:bottom w:w="72" w:type="dxa"/>
              <w:right w:w="115" w:type="dxa"/>
            </w:tcMar>
            <w:vAlign w:val="center"/>
          </w:tcPr>
          <w:p w14:paraId="77200293" w14:textId="77777777" w:rsidR="00711C5C" w:rsidRDefault="00711C5C" w:rsidP="00607B8C">
            <w:pPr>
              <w:rPr>
                <w:rFonts w:ascii="Times New Roman" w:hAnsi="Times New Roman" w:cs="Times New Roman"/>
                <w:noProof/>
              </w:rPr>
            </w:pPr>
            <w:r>
              <w:rPr>
                <w:rFonts w:ascii="Times New Roman" w:hAnsi="Times New Roman" w:cs="Times New Roman"/>
                <w:noProof/>
              </w:rPr>
              <w:t>2.25</w:t>
            </w:r>
          </w:p>
          <w:p w14:paraId="220FA8CE" w14:textId="77777777" w:rsidR="00711C5C" w:rsidRDefault="00711C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4DCBB3C9" w14:textId="77777777" w:rsidR="00711C5C" w:rsidRPr="00351491" w:rsidRDefault="00711C5C" w:rsidP="00607B8C">
            <w:pPr>
              <w:contextualSpacing/>
              <w:rPr>
                <w:rFonts w:ascii="Times New Roman" w:hAnsi="Times New Roman" w:cs="Times New Roman"/>
                <w:b/>
                <w:bCs/>
              </w:rPr>
            </w:pPr>
            <w:r w:rsidRPr="3CF9F186">
              <w:rPr>
                <w:rFonts w:ascii="Times New Roman" w:hAnsi="Times New Roman" w:cs="Times New Roman"/>
                <w:b/>
                <w:bCs/>
              </w:rPr>
              <w:t>Question: Q0413_02</w:t>
            </w:r>
          </w:p>
          <w:p w14:paraId="1ABD14C4" w14:textId="77777777" w:rsidR="00711C5C" w:rsidRPr="00F32F71" w:rsidRDefault="00711C5C" w:rsidP="00607B8C">
            <w:pPr>
              <w:contextualSpacing/>
              <w:rPr>
                <w:rFonts w:ascii="Times New Roman" w:hAnsi="Times New Roman" w:cs="Times New Roman"/>
              </w:rPr>
            </w:pPr>
            <w:r w:rsidRPr="3CF9F186">
              <w:rPr>
                <w:rFonts w:ascii="Times New Roman" w:hAnsi="Times New Roman" w:cs="Times New Roman"/>
              </w:rPr>
              <w:t xml:space="preserve">The DCA application checklist requires a site relocation form for ALL developments (even those not requiring relocation). Can the DCA staff please point us to the exact form that is required? There are numerous forms within the relocation folder on the DCA website and we do not want to use one the incorrect form. </w:t>
            </w:r>
          </w:p>
          <w:p w14:paraId="62D26883" w14:textId="77777777" w:rsidR="00711C5C" w:rsidRDefault="00711C5C" w:rsidP="00607B8C">
            <w:pPr>
              <w:contextualSpacing/>
              <w:rPr>
                <w:rFonts w:ascii="Times New Roman" w:hAnsi="Times New Roman" w:cs="Times New Roman"/>
                <w:b/>
                <w:bCs/>
              </w:rPr>
            </w:pPr>
          </w:p>
          <w:p w14:paraId="3D00441B" w14:textId="77777777" w:rsidR="00711C5C" w:rsidRDefault="00711C5C" w:rsidP="00607B8C">
            <w:pPr>
              <w:contextualSpacing/>
              <w:rPr>
                <w:rFonts w:ascii="Times New Roman" w:hAnsi="Times New Roman" w:cs="Times New Roman"/>
                <w:b/>
                <w:bCs/>
              </w:rPr>
            </w:pPr>
            <w:r w:rsidRPr="610E207B">
              <w:rPr>
                <w:rFonts w:ascii="Times New Roman" w:hAnsi="Times New Roman" w:cs="Times New Roman"/>
                <w:b/>
                <w:bCs/>
              </w:rPr>
              <w:t xml:space="preserve">Answer: </w:t>
            </w:r>
          </w:p>
          <w:p w14:paraId="4E418378" w14:textId="77777777" w:rsidR="00711C5C" w:rsidRDefault="00711C5C" w:rsidP="00607B8C">
            <w:pPr>
              <w:rPr>
                <w:rFonts w:ascii="Times New Roman" w:eastAsia="Times New Roman" w:hAnsi="Times New Roman" w:cs="Times New Roman"/>
              </w:rPr>
            </w:pPr>
            <w:r w:rsidRPr="610E207B">
              <w:rPr>
                <w:rFonts w:ascii="Times New Roman" w:eastAsia="Times New Roman" w:hAnsi="Times New Roman" w:cs="Times New Roman"/>
              </w:rPr>
              <w:t xml:space="preserve">All proposed developments with occupants on-site since the earlier of pre-application, three months prior to Application Submission, and application for federal funds (if applicable) must meet the requirements of both part A and B under </w:t>
            </w:r>
            <w:r w:rsidRPr="000173D2">
              <w:rPr>
                <w:rFonts w:ascii="Times New Roman" w:eastAsia="Times New Roman" w:hAnsi="Times New Roman" w:cs="Times New Roman"/>
                <w:b/>
                <w:bCs/>
              </w:rPr>
              <w:t>Threshold, Occupied Developments</w:t>
            </w:r>
            <w:r>
              <w:rPr>
                <w:rFonts w:ascii="Times New Roman" w:eastAsia="Times New Roman" w:hAnsi="Times New Roman" w:cs="Times New Roman"/>
              </w:rPr>
              <w:t xml:space="preserve">. </w:t>
            </w:r>
          </w:p>
          <w:p w14:paraId="425D6D42" w14:textId="77777777" w:rsidR="00711C5C" w:rsidRDefault="00711C5C" w:rsidP="00607B8C">
            <w:pPr>
              <w:rPr>
                <w:rFonts w:ascii="Times New Roman" w:eastAsia="Times New Roman" w:hAnsi="Times New Roman" w:cs="Times New Roman"/>
              </w:rPr>
            </w:pPr>
          </w:p>
          <w:p w14:paraId="15354E94" w14:textId="77777777" w:rsidR="00711C5C" w:rsidRDefault="00711C5C" w:rsidP="00607B8C">
            <w:pPr>
              <w:rPr>
                <w:rFonts w:ascii="Times New Roman" w:eastAsia="Times New Roman" w:hAnsi="Times New Roman" w:cs="Times New Roman"/>
              </w:rPr>
            </w:pPr>
            <w:r w:rsidRPr="610E207B">
              <w:rPr>
                <w:rFonts w:ascii="Times New Roman" w:eastAsia="Times New Roman" w:hAnsi="Times New Roman" w:cs="Times New Roman"/>
              </w:rPr>
              <w:t>Developments with no occupants on site are not required to submit any minimum documents for this section.  However, thorough completion of the Core Application, Part I under Occupied Development</w:t>
            </w:r>
            <w:r>
              <w:rPr>
                <w:rFonts w:ascii="Times New Roman" w:eastAsia="Times New Roman" w:hAnsi="Times New Roman" w:cs="Times New Roman"/>
              </w:rPr>
              <w:t>s</w:t>
            </w:r>
            <w:r w:rsidRPr="610E207B">
              <w:rPr>
                <w:rFonts w:ascii="Times New Roman" w:eastAsia="Times New Roman" w:hAnsi="Times New Roman" w:cs="Times New Roman"/>
              </w:rPr>
              <w:t xml:space="preserve"> </w:t>
            </w:r>
            <w:r>
              <w:rPr>
                <w:rFonts w:ascii="Times New Roman" w:eastAsia="Times New Roman" w:hAnsi="Times New Roman" w:cs="Times New Roman"/>
              </w:rPr>
              <w:t xml:space="preserve">(Threshold tab) </w:t>
            </w:r>
            <w:r w:rsidRPr="610E207B">
              <w:rPr>
                <w:rFonts w:ascii="Times New Roman" w:eastAsia="Times New Roman" w:hAnsi="Times New Roman" w:cs="Times New Roman"/>
              </w:rPr>
              <w:t xml:space="preserve">and </w:t>
            </w:r>
            <w:r w:rsidRPr="00491AA3">
              <w:rPr>
                <w:rFonts w:ascii="Times New Roman" w:eastAsia="Times New Roman" w:hAnsi="Times New Roman" w:cs="Times New Roman"/>
              </w:rPr>
              <w:t>Additional Project Information</w:t>
            </w:r>
            <w:r w:rsidRPr="610E207B">
              <w:rPr>
                <w:rFonts w:ascii="Times New Roman" w:eastAsia="Times New Roman" w:hAnsi="Times New Roman" w:cs="Times New Roman"/>
              </w:rPr>
              <w:t xml:space="preserve"> </w:t>
            </w:r>
            <w:r>
              <w:rPr>
                <w:rFonts w:ascii="Times New Roman" w:eastAsia="Times New Roman" w:hAnsi="Times New Roman" w:cs="Times New Roman"/>
              </w:rPr>
              <w:t xml:space="preserve">(Project Information tab) </w:t>
            </w:r>
            <w:r w:rsidRPr="610E207B">
              <w:rPr>
                <w:rFonts w:ascii="Times New Roman" w:eastAsia="Times New Roman" w:hAnsi="Times New Roman" w:cs="Times New Roman"/>
              </w:rPr>
              <w:t>is important to help the Applicant consider various relocation anomalies.</w:t>
            </w:r>
          </w:p>
          <w:p w14:paraId="39142FD3" w14:textId="77777777" w:rsidR="00711C5C" w:rsidRPr="1B4192B2" w:rsidRDefault="00711C5C" w:rsidP="00607B8C">
            <w:pPr>
              <w:contextualSpacing/>
              <w:rPr>
                <w:rFonts w:ascii="Times New Roman" w:hAnsi="Times New Roman" w:cs="Times New Roman"/>
                <w:b/>
                <w:bCs/>
                <w:sz w:val="24"/>
                <w:szCs w:val="24"/>
              </w:rPr>
            </w:pPr>
          </w:p>
        </w:tc>
      </w:tr>
      <w:tr w:rsidR="00711C5C" w:rsidRPr="00AC6DEC" w14:paraId="0B676A11" w14:textId="77777777" w:rsidTr="2A62FF34">
        <w:trPr>
          <w:jc w:val="center"/>
        </w:trPr>
        <w:tc>
          <w:tcPr>
            <w:tcW w:w="2157" w:type="dxa"/>
            <w:tcMar>
              <w:top w:w="72" w:type="dxa"/>
              <w:left w:w="115" w:type="dxa"/>
              <w:bottom w:w="72" w:type="dxa"/>
              <w:right w:w="115" w:type="dxa"/>
            </w:tcMar>
            <w:vAlign w:val="center"/>
          </w:tcPr>
          <w:p w14:paraId="5B83BF60" w14:textId="77777777" w:rsidR="00711C5C" w:rsidRPr="00FD5F43" w:rsidRDefault="00711C5C" w:rsidP="00607B8C">
            <w:pPr>
              <w:rPr>
                <w:rFonts w:ascii="Times New Roman" w:hAnsi="Times New Roman" w:cs="Times New Roman"/>
                <w:highlight w:val="yellow"/>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6851BBBC" w14:textId="77777777" w:rsidR="00711C5C" w:rsidRDefault="00711C5C" w:rsidP="00607B8C">
            <w:pPr>
              <w:rPr>
                <w:rFonts w:ascii="Times New Roman" w:hAnsi="Times New Roman" w:cs="Times New Roman"/>
                <w:noProof/>
              </w:rPr>
            </w:pPr>
            <w:r>
              <w:rPr>
                <w:rFonts w:ascii="Times New Roman" w:hAnsi="Times New Roman" w:cs="Times New Roman"/>
                <w:noProof/>
              </w:rPr>
              <w:t>2.25</w:t>
            </w:r>
          </w:p>
          <w:p w14:paraId="229C10C9" w14:textId="77777777" w:rsidR="00711C5C" w:rsidRDefault="00711C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583CC1AA" w14:textId="77777777" w:rsidR="00711C5C" w:rsidRPr="005870E2" w:rsidRDefault="00711C5C" w:rsidP="00607B8C">
            <w:pPr>
              <w:contextualSpacing/>
              <w:rPr>
                <w:rFonts w:ascii="Times New Roman" w:hAnsi="Times New Roman" w:cs="Times New Roman"/>
                <w:sz w:val="24"/>
                <w:szCs w:val="24"/>
              </w:rPr>
            </w:pPr>
            <w:r w:rsidRPr="1B4192B2">
              <w:rPr>
                <w:rFonts w:ascii="Times New Roman" w:hAnsi="Times New Roman" w:cs="Times New Roman"/>
                <w:b/>
                <w:bCs/>
                <w:sz w:val="24"/>
                <w:szCs w:val="24"/>
              </w:rPr>
              <w:t xml:space="preserve">Question: </w:t>
            </w:r>
            <w:r w:rsidRPr="00351491">
              <w:rPr>
                <w:rFonts w:ascii="Times New Roman" w:hAnsi="Times New Roman" w:cs="Times New Roman"/>
                <w:b/>
                <w:bCs/>
                <w:sz w:val="24"/>
                <w:szCs w:val="24"/>
              </w:rPr>
              <w:t>Q0421_01</w:t>
            </w:r>
            <w:r w:rsidRPr="00351491">
              <w:rPr>
                <w:b/>
                <w:bCs/>
              </w:rPr>
              <w:tab/>
            </w:r>
          </w:p>
          <w:p w14:paraId="2DDE7E03" w14:textId="77777777" w:rsidR="00711C5C" w:rsidRPr="005870E2" w:rsidRDefault="00711C5C" w:rsidP="00607B8C">
            <w:pPr>
              <w:contextualSpacing/>
              <w:rPr>
                <w:rFonts w:ascii="Times New Roman" w:hAnsi="Times New Roman" w:cs="Times New Roman"/>
                <w:sz w:val="24"/>
                <w:szCs w:val="24"/>
              </w:rPr>
            </w:pPr>
            <w:r w:rsidRPr="1B4192B2">
              <w:rPr>
                <w:rFonts w:ascii="Times New Roman" w:hAnsi="Times New Roman" w:cs="Times New Roman"/>
                <w:sz w:val="24"/>
                <w:szCs w:val="24"/>
              </w:rPr>
              <w:t>We have a site on which several homeless people appear to be living.  There are no structures on the site.  Since these people are not tenants of the landowner, does DCA consider this an occupied development and subject to the Uniform Relocation Act requirements?</w:t>
            </w:r>
          </w:p>
          <w:p w14:paraId="4B94F81B" w14:textId="77777777" w:rsidR="00711C5C" w:rsidRPr="005870E2" w:rsidRDefault="00711C5C" w:rsidP="00607B8C">
            <w:pPr>
              <w:contextualSpacing/>
              <w:rPr>
                <w:rFonts w:ascii="Times New Roman" w:hAnsi="Times New Roman" w:cs="Times New Roman"/>
                <w:b/>
                <w:bCs/>
                <w:sz w:val="24"/>
                <w:szCs w:val="24"/>
              </w:rPr>
            </w:pPr>
          </w:p>
          <w:p w14:paraId="2CFEF46F" w14:textId="77777777" w:rsidR="00711C5C" w:rsidRDefault="00711C5C" w:rsidP="00607B8C">
            <w:pPr>
              <w:contextualSpacing/>
              <w:rPr>
                <w:rFonts w:ascii="Times New Roman" w:hAnsi="Times New Roman" w:cs="Times New Roman"/>
                <w:b/>
                <w:bCs/>
                <w:sz w:val="24"/>
                <w:szCs w:val="24"/>
              </w:rPr>
            </w:pPr>
            <w:r w:rsidRPr="1B4192B2">
              <w:rPr>
                <w:rFonts w:ascii="Times New Roman" w:hAnsi="Times New Roman" w:cs="Times New Roman"/>
                <w:b/>
                <w:bCs/>
                <w:sz w:val="24"/>
                <w:szCs w:val="24"/>
              </w:rPr>
              <w:t xml:space="preserve">Answer: </w:t>
            </w:r>
          </w:p>
          <w:p w14:paraId="4BF40AE2" w14:textId="77777777" w:rsidR="00711C5C" w:rsidRPr="00C167BA" w:rsidRDefault="00711C5C" w:rsidP="00607B8C">
            <w:pPr>
              <w:contextualSpacing/>
              <w:rPr>
                <w:rFonts w:ascii="Times New Roman" w:hAnsi="Times New Roman" w:cs="Times New Roman"/>
                <w:b/>
                <w:bCs/>
                <w:sz w:val="24"/>
                <w:szCs w:val="24"/>
              </w:rPr>
            </w:pPr>
            <w:r w:rsidRPr="56B8D777">
              <w:rPr>
                <w:rFonts w:ascii="Times New Roman" w:eastAsia="Segoe UI" w:hAnsi="Times New Roman" w:cs="Times New Roman"/>
              </w:rPr>
              <w:t xml:space="preserve">DCA supports the health and wellness of both the housed and unhoused.  </w:t>
            </w:r>
            <w:r w:rsidRPr="56B8D777">
              <w:rPr>
                <w:rFonts w:ascii="Times New Roman" w:hAnsi="Times New Roman" w:cs="Times New Roman"/>
              </w:rPr>
              <w:t xml:space="preserve">DCA does not consider this an occupied development.  </w:t>
            </w:r>
            <w:r w:rsidRPr="56B8D777">
              <w:rPr>
                <w:rFonts w:ascii="Times New Roman" w:eastAsia="Segoe UI" w:hAnsi="Times New Roman" w:cs="Times New Roman"/>
              </w:rPr>
              <w:t xml:space="preserve">However, enlisting the support and services of your region’s Coordinated Entry Program can help minimize the impact of displacement and demonstrates effective development design.  Therefore, please provide a plan under “Applicant’s Comments and Clarifications” in Part I of DCA’s Core Application to explain your process to support the unhoused individuals currently in your development.  </w:t>
            </w:r>
          </w:p>
          <w:p w14:paraId="6C5261A8" w14:textId="77777777" w:rsidR="00711C5C" w:rsidRDefault="00711C5C" w:rsidP="00607B8C">
            <w:pPr>
              <w:rPr>
                <w:rFonts w:ascii="Times New Roman" w:eastAsia="Segoe UI" w:hAnsi="Times New Roman" w:cs="Times New Roman"/>
              </w:rPr>
            </w:pPr>
          </w:p>
          <w:p w14:paraId="2F7956E7" w14:textId="77777777" w:rsidR="00711C5C" w:rsidRDefault="00711C5C" w:rsidP="00607B8C">
            <w:pPr>
              <w:rPr>
                <w:rFonts w:ascii="Times New Roman" w:hAnsi="Times New Roman" w:cs="Times New Roman"/>
              </w:rPr>
            </w:pPr>
            <w:r w:rsidRPr="56B8D777">
              <w:rPr>
                <w:rFonts w:ascii="Times New Roman" w:eastAsia="Segoe UI" w:hAnsi="Times New Roman" w:cs="Times New Roman"/>
              </w:rPr>
              <w:t xml:space="preserve">If you are unable to identify homeless resources for your area, please contact the Balance of State's </w:t>
            </w:r>
            <w:proofErr w:type="gramStart"/>
            <w:r w:rsidRPr="56B8D777">
              <w:rPr>
                <w:rFonts w:ascii="Times New Roman" w:eastAsia="Segoe UI" w:hAnsi="Times New Roman" w:cs="Times New Roman"/>
              </w:rPr>
              <w:t>Toll Free</w:t>
            </w:r>
            <w:proofErr w:type="gramEnd"/>
            <w:r w:rsidRPr="56B8D777">
              <w:rPr>
                <w:rFonts w:ascii="Times New Roman" w:eastAsia="Segoe UI" w:hAnsi="Times New Roman" w:cs="Times New Roman"/>
              </w:rPr>
              <w:t xml:space="preserve"> Hotline at </w:t>
            </w:r>
            <w:r w:rsidRPr="56B8D777">
              <w:rPr>
                <w:rFonts w:ascii="Times New Roman" w:eastAsia="Segoe UI" w:hAnsi="Times New Roman" w:cs="Times New Roman"/>
                <w:b/>
                <w:bCs/>
              </w:rPr>
              <w:t>1-844-249-8367</w:t>
            </w:r>
            <w:r w:rsidRPr="56B8D777">
              <w:rPr>
                <w:rFonts w:ascii="Times New Roman" w:eastAsia="Segoe UI" w:hAnsi="Times New Roman" w:cs="Times New Roman"/>
              </w:rPr>
              <w:t xml:space="preserve">, or email us </w:t>
            </w:r>
            <w:hyperlink r:id="rId23">
              <w:r w:rsidRPr="56B8D777">
                <w:rPr>
                  <w:rStyle w:val="Hyperlink"/>
                  <w:rFonts w:ascii="Times New Roman" w:eastAsia="Segoe UI" w:hAnsi="Times New Roman" w:cs="Times New Roman"/>
                  <w:b/>
                  <w:bCs/>
                </w:rPr>
                <w:t>HomelessInfo@dca.ga.gov</w:t>
              </w:r>
            </w:hyperlink>
            <w:r w:rsidRPr="56B8D777">
              <w:rPr>
                <w:rFonts w:ascii="Times New Roman" w:eastAsia="Segoe UI" w:hAnsi="Times New Roman" w:cs="Times New Roman"/>
              </w:rPr>
              <w:t>.</w:t>
            </w:r>
          </w:p>
          <w:p w14:paraId="5D07B2E9" w14:textId="77777777" w:rsidR="00711C5C" w:rsidRPr="47697D6B" w:rsidRDefault="00711C5C" w:rsidP="00607B8C">
            <w:pPr>
              <w:rPr>
                <w:rFonts w:ascii="Times New Roman" w:hAnsi="Times New Roman" w:cs="Times New Roman"/>
                <w:b/>
                <w:bCs/>
              </w:rPr>
            </w:pPr>
          </w:p>
        </w:tc>
      </w:tr>
      <w:tr w:rsidR="00711C5C" w:rsidRPr="00AC6DEC" w14:paraId="325339DA" w14:textId="77777777" w:rsidTr="2A62FF34">
        <w:trPr>
          <w:jc w:val="center"/>
        </w:trPr>
        <w:tc>
          <w:tcPr>
            <w:tcW w:w="2157" w:type="dxa"/>
            <w:tcMar>
              <w:top w:w="72" w:type="dxa"/>
              <w:left w:w="115" w:type="dxa"/>
              <w:bottom w:w="72" w:type="dxa"/>
              <w:right w:w="115" w:type="dxa"/>
            </w:tcMar>
            <w:vAlign w:val="center"/>
          </w:tcPr>
          <w:p w14:paraId="195CC45A" w14:textId="77777777" w:rsidR="00711C5C" w:rsidRPr="003E6014" w:rsidRDefault="00711C5C" w:rsidP="00607B8C">
            <w:pPr>
              <w:rPr>
                <w:rFonts w:ascii="Times New Roman" w:hAnsi="Times New Roman" w:cs="Times New Roman"/>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16E570B0" w14:textId="77777777" w:rsidR="00711C5C" w:rsidRDefault="00711C5C" w:rsidP="00607B8C">
            <w:pPr>
              <w:rPr>
                <w:rFonts w:ascii="Times New Roman" w:hAnsi="Times New Roman" w:cs="Times New Roman"/>
                <w:noProof/>
              </w:rPr>
            </w:pPr>
            <w:r>
              <w:rPr>
                <w:rFonts w:ascii="Times New Roman" w:hAnsi="Times New Roman" w:cs="Times New Roman"/>
                <w:noProof/>
              </w:rPr>
              <w:t>1.15</w:t>
            </w:r>
          </w:p>
          <w:p w14:paraId="7B20C80E" w14:textId="77777777" w:rsidR="00711C5C" w:rsidRPr="00AC6DEC" w:rsidRDefault="00711C5C" w:rsidP="00607B8C">
            <w:pPr>
              <w:rPr>
                <w:rFonts w:ascii="Times New Roman" w:hAnsi="Times New Roman" w:cs="Times New Roman"/>
                <w:noProof/>
              </w:rPr>
            </w:pPr>
            <w:r>
              <w:rPr>
                <w:rFonts w:ascii="Times New Roman" w:hAnsi="Times New Roman" w:cs="Times New Roman"/>
                <w:noProof/>
              </w:rPr>
              <w:lastRenderedPageBreak/>
              <w:t>Core; Submission Requirements and Award Limitations</w:t>
            </w:r>
          </w:p>
        </w:tc>
        <w:tc>
          <w:tcPr>
            <w:tcW w:w="9590" w:type="dxa"/>
            <w:tcMar>
              <w:top w:w="72" w:type="dxa"/>
              <w:left w:w="115" w:type="dxa"/>
              <w:bottom w:w="72" w:type="dxa"/>
              <w:right w:w="115" w:type="dxa"/>
            </w:tcMar>
            <w:vAlign w:val="center"/>
          </w:tcPr>
          <w:p w14:paraId="33A7C32A" w14:textId="77777777" w:rsidR="00711C5C" w:rsidRPr="006B4AAD" w:rsidRDefault="00711C5C" w:rsidP="00607B8C">
            <w:pPr>
              <w:contextualSpacing/>
              <w:rPr>
                <w:rFonts w:ascii="Times New Roman" w:hAnsi="Times New Roman" w:cs="Times New Roman"/>
                <w:b/>
                <w:bCs/>
              </w:rPr>
            </w:pPr>
            <w:r w:rsidRPr="00835A48">
              <w:rPr>
                <w:rFonts w:ascii="Times New Roman" w:hAnsi="Times New Roman" w:cs="Times New Roman"/>
                <w:b/>
                <w:bCs/>
              </w:rPr>
              <w:lastRenderedPageBreak/>
              <w:t>Question: Q0426_01</w:t>
            </w:r>
          </w:p>
          <w:p w14:paraId="45F6E252" w14:textId="77777777" w:rsidR="00711C5C" w:rsidRDefault="00711C5C" w:rsidP="00607B8C">
            <w:pPr>
              <w:contextualSpacing/>
              <w:rPr>
                <w:rFonts w:ascii="Times New Roman" w:hAnsi="Times New Roman" w:cs="Times New Roman"/>
              </w:rPr>
            </w:pPr>
            <w:r w:rsidRPr="00835A48">
              <w:rPr>
                <w:rFonts w:ascii="Times New Roman" w:hAnsi="Times New Roman" w:cs="Times New Roman"/>
              </w:rPr>
              <w:lastRenderedPageBreak/>
              <w:t>With recent increases in material costs (lumber, steel, etc.), will DCA consider increasing the 2021 award limitations or set aside additional credits for 2021 competitive awards facing a funding gap?</w:t>
            </w:r>
          </w:p>
          <w:p w14:paraId="2B55493E" w14:textId="77777777" w:rsidR="00711C5C" w:rsidRPr="00835A48" w:rsidRDefault="00711C5C" w:rsidP="00607B8C">
            <w:pPr>
              <w:contextualSpacing/>
              <w:rPr>
                <w:rFonts w:ascii="Times New Roman" w:hAnsi="Times New Roman" w:cs="Times New Roman"/>
                <w:b/>
                <w:bCs/>
              </w:rPr>
            </w:pPr>
          </w:p>
          <w:p w14:paraId="01E7A71E" w14:textId="77777777" w:rsidR="00711C5C" w:rsidRPr="00743180" w:rsidRDefault="00711C5C" w:rsidP="00607B8C">
            <w:pPr>
              <w:contextualSpacing/>
              <w:rPr>
                <w:rFonts w:ascii="Times New Roman" w:hAnsi="Times New Roman" w:cs="Times New Roman"/>
                <w:b/>
                <w:bCs/>
              </w:rPr>
            </w:pPr>
            <w:r w:rsidRPr="00743180">
              <w:rPr>
                <w:rFonts w:ascii="Times New Roman" w:hAnsi="Times New Roman" w:cs="Times New Roman"/>
                <w:b/>
                <w:bCs/>
              </w:rPr>
              <w:t xml:space="preserve">Answer: </w:t>
            </w:r>
          </w:p>
          <w:p w14:paraId="2F02EA57" w14:textId="77777777" w:rsidR="00711C5C" w:rsidRDefault="00711C5C" w:rsidP="00607B8C">
            <w:pPr>
              <w:rPr>
                <w:rFonts w:ascii="Times New Roman" w:hAnsi="Times New Roman" w:cs="Times New Roman"/>
              </w:rPr>
            </w:pPr>
            <w:r>
              <w:rPr>
                <w:rFonts w:ascii="Times New Roman" w:hAnsi="Times New Roman" w:cs="Times New Roman"/>
              </w:rPr>
              <w:t>Regarding an additional set aside of credits: the amount of 9% Credits for the Competitive Round specified in the QAP (</w:t>
            </w:r>
            <w:r w:rsidRPr="006E7DFC">
              <w:rPr>
                <w:rFonts w:ascii="Times New Roman" w:hAnsi="Times New Roman" w:cs="Times New Roman"/>
                <w:i/>
                <w:iCs/>
              </w:rPr>
              <w:t>Core Plan, Available Resources, A. 9% Federal Credit</w:t>
            </w:r>
            <w:r>
              <w:rPr>
                <w:rFonts w:ascii="Times New Roman" w:hAnsi="Times New Roman" w:cs="Times New Roman"/>
              </w:rPr>
              <w:t xml:space="preserve">) is an estimate of what will be available and not a number that DCA can adjust based on discretion. </w:t>
            </w:r>
          </w:p>
          <w:p w14:paraId="1DE4C72E" w14:textId="77777777" w:rsidR="00711C5C" w:rsidRDefault="00711C5C" w:rsidP="00607B8C">
            <w:pPr>
              <w:rPr>
                <w:rFonts w:ascii="Times New Roman" w:hAnsi="Times New Roman" w:cs="Times New Roman"/>
              </w:rPr>
            </w:pPr>
          </w:p>
          <w:p w14:paraId="6CB9E356" w14:textId="77777777" w:rsidR="00711C5C" w:rsidRPr="001B5696" w:rsidRDefault="00711C5C" w:rsidP="00607B8C">
            <w:pPr>
              <w:contextualSpacing/>
              <w:rPr>
                <w:rFonts w:ascii="Times New Roman" w:hAnsi="Times New Roman" w:cs="Times New Roman"/>
                <w:b/>
                <w:bCs/>
              </w:rPr>
            </w:pPr>
            <w:r>
              <w:rPr>
                <w:rFonts w:ascii="Times New Roman" w:hAnsi="Times New Roman" w:cs="Times New Roman"/>
              </w:rPr>
              <w:t xml:space="preserve">Regarding project limitations: DCA will not be increasing the project award limitations specified in </w:t>
            </w:r>
            <w:r w:rsidRPr="00D42BCB">
              <w:rPr>
                <w:rFonts w:ascii="Times New Roman" w:hAnsi="Times New Roman" w:cs="Times New Roman"/>
                <w:i/>
                <w:iCs/>
              </w:rPr>
              <w:t>Core Plan, Submission Requirements and Award Limitations, 9% Round Award Limitations, Project Limitations</w:t>
            </w:r>
            <w:r>
              <w:rPr>
                <w:rFonts w:ascii="Times New Roman" w:hAnsi="Times New Roman" w:cs="Times New Roman"/>
              </w:rPr>
              <w:t>.</w:t>
            </w:r>
          </w:p>
        </w:tc>
      </w:tr>
      <w:tr w:rsidR="00711C5C" w:rsidRPr="00AC6DEC" w14:paraId="61963CF7" w14:textId="77777777" w:rsidTr="2A62FF34">
        <w:trPr>
          <w:jc w:val="center"/>
        </w:trPr>
        <w:tc>
          <w:tcPr>
            <w:tcW w:w="2157" w:type="dxa"/>
            <w:tcMar>
              <w:top w:w="72" w:type="dxa"/>
              <w:left w:w="115" w:type="dxa"/>
              <w:bottom w:w="72" w:type="dxa"/>
              <w:right w:w="115" w:type="dxa"/>
            </w:tcMar>
            <w:vAlign w:val="center"/>
          </w:tcPr>
          <w:p w14:paraId="3DDF3158"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3674CBF2" w14:textId="77777777" w:rsidR="00711C5C" w:rsidRDefault="00711C5C" w:rsidP="00607B8C">
            <w:pPr>
              <w:rPr>
                <w:rFonts w:ascii="Times New Roman" w:hAnsi="Times New Roman" w:cs="Times New Roman"/>
                <w:noProof/>
              </w:rPr>
            </w:pPr>
            <w:r>
              <w:rPr>
                <w:rFonts w:ascii="Times New Roman" w:hAnsi="Times New Roman" w:cs="Times New Roman"/>
                <w:noProof/>
              </w:rPr>
              <w:t xml:space="preserve">2.01 </w:t>
            </w:r>
          </w:p>
          <w:p w14:paraId="39C0C7A0" w14:textId="77777777" w:rsidR="00711C5C" w:rsidRPr="00AC6DEC" w:rsidRDefault="00711C5C" w:rsidP="00607B8C">
            <w:pPr>
              <w:rPr>
                <w:rFonts w:ascii="Times New Roman" w:hAnsi="Times New Roman" w:cs="Times New Roman"/>
                <w:noProof/>
              </w:rPr>
            </w:pPr>
            <w:r>
              <w:rPr>
                <w:rFonts w:ascii="Times New Roman" w:hAnsi="Times New Roman" w:cs="Times New Roman"/>
                <w:noProof/>
              </w:rPr>
              <w:t>Threshold; Project Feasibility</w:t>
            </w:r>
          </w:p>
        </w:tc>
        <w:tc>
          <w:tcPr>
            <w:tcW w:w="9590" w:type="dxa"/>
            <w:tcMar>
              <w:top w:w="72" w:type="dxa"/>
              <w:left w:w="115" w:type="dxa"/>
              <w:bottom w:w="72" w:type="dxa"/>
              <w:right w:w="115" w:type="dxa"/>
            </w:tcMar>
            <w:vAlign w:val="center"/>
          </w:tcPr>
          <w:p w14:paraId="33B70E42" w14:textId="77777777" w:rsidR="00711C5C" w:rsidRDefault="00711C5C" w:rsidP="00607B8C">
            <w:pPr>
              <w:contextualSpacing/>
              <w:rPr>
                <w:rFonts w:ascii="Times New Roman" w:hAnsi="Times New Roman" w:cs="Times New Roman"/>
              </w:rPr>
            </w:pPr>
            <w:r w:rsidRPr="768691BC">
              <w:rPr>
                <w:rFonts w:ascii="Times New Roman" w:hAnsi="Times New Roman" w:cs="Times New Roman"/>
                <w:b/>
                <w:bCs/>
              </w:rPr>
              <w:t>Question:</w:t>
            </w:r>
            <w:r w:rsidRPr="768691BC">
              <w:rPr>
                <w:rFonts w:ascii="Times New Roman" w:hAnsi="Times New Roman" w:cs="Times New Roman"/>
              </w:rPr>
              <w:t xml:space="preserve"> </w:t>
            </w:r>
            <w:r w:rsidRPr="00601F57">
              <w:rPr>
                <w:rFonts w:ascii="Times New Roman" w:hAnsi="Times New Roman" w:cs="Times New Roman"/>
                <w:b/>
                <w:bCs/>
              </w:rPr>
              <w:t>Q0426_08</w:t>
            </w:r>
          </w:p>
          <w:p w14:paraId="10AAB83F" w14:textId="77777777" w:rsidR="00711C5C" w:rsidRDefault="00711C5C" w:rsidP="00607B8C">
            <w:pPr>
              <w:contextualSpacing/>
              <w:rPr>
                <w:rFonts w:ascii="Times New Roman" w:hAnsi="Times New Roman" w:cs="Times New Roman"/>
              </w:rPr>
            </w:pPr>
            <w:r w:rsidRPr="75400A49">
              <w:rPr>
                <w:rFonts w:ascii="Times New Roman" w:hAnsi="Times New Roman" w:cs="Times New Roman"/>
              </w:rPr>
              <w:t xml:space="preserve">The QAP states that "original executed preliminary commitments" are required for all </w:t>
            </w:r>
            <w:proofErr w:type="gramStart"/>
            <w:r w:rsidRPr="75400A49">
              <w:rPr>
                <w:rFonts w:ascii="Times New Roman" w:hAnsi="Times New Roman" w:cs="Times New Roman"/>
              </w:rPr>
              <w:t>financing</w:t>
            </w:r>
            <w:proofErr w:type="gramEnd"/>
            <w:r w:rsidRPr="75400A49">
              <w:rPr>
                <w:rFonts w:ascii="Times New Roman" w:hAnsi="Times New Roman" w:cs="Times New Roman"/>
              </w:rPr>
              <w:t xml:space="preserve">. </w:t>
            </w:r>
            <w:proofErr w:type="gramStart"/>
            <w:r w:rsidRPr="75400A49">
              <w:rPr>
                <w:rFonts w:ascii="Times New Roman" w:hAnsi="Times New Roman" w:cs="Times New Roman"/>
              </w:rPr>
              <w:t>I'd</w:t>
            </w:r>
            <w:proofErr w:type="gramEnd"/>
            <w:r w:rsidRPr="75400A49">
              <w:rPr>
                <w:rFonts w:ascii="Times New Roman" w:hAnsi="Times New Roman" w:cs="Times New Roman"/>
              </w:rPr>
              <w:t xml:space="preserve"> like to confirm if scanned color copies of original signatures or electronic signatures are acceptable or if Applicants need to provide original executed copies of all preliminary financing commitments as the QAP states?  Are Applicants required to also sign the executed commitments at the time of application or must they only be executed by the financing provider?</w:t>
            </w:r>
          </w:p>
          <w:p w14:paraId="006AFA32" w14:textId="77777777" w:rsidR="00711C5C" w:rsidRDefault="00711C5C" w:rsidP="00607B8C">
            <w:pPr>
              <w:contextualSpacing/>
              <w:rPr>
                <w:rFonts w:ascii="Times New Roman" w:hAnsi="Times New Roman" w:cs="Times New Roman"/>
                <w:b/>
                <w:bCs/>
              </w:rPr>
            </w:pPr>
          </w:p>
          <w:p w14:paraId="230CF136" w14:textId="77777777" w:rsidR="00711C5C" w:rsidRPr="00F367A3" w:rsidRDefault="00711C5C" w:rsidP="00607B8C">
            <w:pPr>
              <w:contextualSpacing/>
              <w:rPr>
                <w:rFonts w:ascii="Times New Roman" w:hAnsi="Times New Roman" w:cs="Times New Roman"/>
                <w:b/>
                <w:bCs/>
              </w:rPr>
            </w:pPr>
            <w:r w:rsidRPr="75400A49">
              <w:rPr>
                <w:rFonts w:ascii="Times New Roman" w:hAnsi="Times New Roman" w:cs="Times New Roman"/>
                <w:b/>
                <w:bCs/>
              </w:rPr>
              <w:t xml:space="preserve">Answer: </w:t>
            </w:r>
          </w:p>
          <w:p w14:paraId="428E5C11" w14:textId="77777777" w:rsidR="00711C5C" w:rsidRDefault="00711C5C" w:rsidP="00607B8C">
            <w:pPr>
              <w:rPr>
                <w:rFonts w:ascii="Times New Roman" w:hAnsi="Times New Roman" w:cs="Times New Roman"/>
              </w:rPr>
            </w:pPr>
            <w:r w:rsidRPr="1AB7E4E1">
              <w:rPr>
                <w:rFonts w:ascii="Times New Roman" w:hAnsi="Times New Roman" w:cs="Times New Roman"/>
              </w:rPr>
              <w:t xml:space="preserve">Electronic or wet signature is acceptable. All signatory lines on the commitment should be signed, whether the lender only or lender, borrower, etc. such that the commitment is considered fully executed. Scanned copies of these original documents are acceptable. </w:t>
            </w:r>
          </w:p>
          <w:p w14:paraId="6A6EC709" w14:textId="77777777" w:rsidR="00711C5C" w:rsidRDefault="00711C5C" w:rsidP="00607B8C">
            <w:pPr>
              <w:rPr>
                <w:rFonts w:ascii="Times New Roman" w:hAnsi="Times New Roman" w:cs="Times New Roman"/>
              </w:rPr>
            </w:pPr>
          </w:p>
          <w:p w14:paraId="36D6981C" w14:textId="77777777" w:rsidR="00711C5C" w:rsidRPr="78FFE866" w:rsidRDefault="00711C5C" w:rsidP="00607B8C">
            <w:pPr>
              <w:contextualSpacing/>
              <w:rPr>
                <w:rFonts w:ascii="Times New Roman" w:hAnsi="Times New Roman" w:cs="Times New Roman"/>
                <w:b/>
                <w:bCs/>
              </w:rPr>
            </w:pPr>
          </w:p>
        </w:tc>
      </w:tr>
      <w:tr w:rsidR="00711C5C" w:rsidRPr="00AC6DEC" w14:paraId="69D1A757" w14:textId="77777777" w:rsidTr="2A62FF34">
        <w:trPr>
          <w:jc w:val="center"/>
        </w:trPr>
        <w:tc>
          <w:tcPr>
            <w:tcW w:w="2157" w:type="dxa"/>
            <w:tcMar>
              <w:top w:w="72" w:type="dxa"/>
              <w:left w:w="115" w:type="dxa"/>
              <w:bottom w:w="72" w:type="dxa"/>
              <w:right w:w="115" w:type="dxa"/>
            </w:tcMar>
            <w:vAlign w:val="center"/>
          </w:tcPr>
          <w:p w14:paraId="5BADC4EB" w14:textId="77777777" w:rsidR="00711C5C" w:rsidRPr="00862BC9" w:rsidRDefault="00711C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34684882" w14:textId="77777777" w:rsidR="00711C5C" w:rsidRDefault="00711C5C" w:rsidP="00607B8C">
            <w:pPr>
              <w:rPr>
                <w:rFonts w:ascii="Times New Roman" w:hAnsi="Times New Roman" w:cs="Times New Roman"/>
                <w:noProof/>
              </w:rPr>
            </w:pPr>
            <w:r>
              <w:rPr>
                <w:rFonts w:ascii="Times New Roman" w:hAnsi="Times New Roman" w:cs="Times New Roman"/>
                <w:noProof/>
              </w:rPr>
              <w:t>2.02</w:t>
            </w:r>
          </w:p>
          <w:p w14:paraId="1FB2749A" w14:textId="77777777" w:rsidR="00711C5C" w:rsidRDefault="00711C5C" w:rsidP="00607B8C">
            <w:pPr>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1C2FF577" w14:textId="77777777" w:rsidR="00711C5C" w:rsidRPr="009C1F04" w:rsidRDefault="00711C5C" w:rsidP="00607B8C">
            <w:pPr>
              <w:contextualSpacing/>
              <w:rPr>
                <w:rFonts w:ascii="Times New Roman" w:hAnsi="Times New Roman" w:cs="Times New Roman"/>
                <w:b/>
              </w:rPr>
            </w:pPr>
            <w:r w:rsidRPr="009C1F04">
              <w:rPr>
                <w:rFonts w:ascii="Times New Roman" w:hAnsi="Times New Roman" w:cs="Times New Roman"/>
                <w:b/>
                <w:bCs/>
              </w:rPr>
              <w:t>Question: Q0426_02</w:t>
            </w:r>
          </w:p>
          <w:p w14:paraId="76E88E93" w14:textId="77777777" w:rsidR="00711C5C" w:rsidRDefault="00711C5C" w:rsidP="00607B8C">
            <w:pPr>
              <w:contextualSpacing/>
              <w:rPr>
                <w:rFonts w:ascii="Times New Roman" w:hAnsi="Times New Roman" w:cs="Times New Roman"/>
              </w:rPr>
            </w:pPr>
            <w:r w:rsidRPr="00EF0B62">
              <w:rPr>
                <w:rFonts w:ascii="Times New Roman" w:hAnsi="Times New Roman" w:cs="Times New Roman"/>
              </w:rPr>
              <w:t>The HUD 2020 Unit Total Development Cost Limits are low considering the recent increases in material costs (lumber, steel, etc.). Will DCA consider increasing the DCA increase percentages from the 1.10, 1.15 and 1.20 percentages in the 2021 DCA cost limit testing form?</w:t>
            </w:r>
          </w:p>
          <w:p w14:paraId="52B28E05" w14:textId="77777777" w:rsidR="00711C5C" w:rsidRPr="00EF0B62" w:rsidRDefault="00711C5C" w:rsidP="00607B8C">
            <w:pPr>
              <w:contextualSpacing/>
              <w:rPr>
                <w:rFonts w:ascii="Times New Roman" w:hAnsi="Times New Roman" w:cs="Times New Roman"/>
                <w:b/>
                <w:bCs/>
              </w:rPr>
            </w:pPr>
          </w:p>
          <w:p w14:paraId="26FF2FF5" w14:textId="77777777" w:rsidR="00711C5C" w:rsidRPr="00EF0B62" w:rsidRDefault="00711C5C" w:rsidP="00607B8C">
            <w:pPr>
              <w:contextualSpacing/>
              <w:rPr>
                <w:rFonts w:ascii="Times New Roman" w:hAnsi="Times New Roman" w:cs="Times New Roman"/>
                <w:b/>
              </w:rPr>
            </w:pPr>
            <w:r w:rsidRPr="00EF0B62">
              <w:rPr>
                <w:rFonts w:ascii="Times New Roman" w:hAnsi="Times New Roman" w:cs="Times New Roman"/>
                <w:b/>
                <w:bCs/>
              </w:rPr>
              <w:t>Answer</w:t>
            </w:r>
            <w:r w:rsidRPr="0C19E4C7">
              <w:rPr>
                <w:rFonts w:ascii="Times New Roman" w:hAnsi="Times New Roman" w:cs="Times New Roman"/>
                <w:b/>
                <w:bCs/>
              </w:rPr>
              <w:t xml:space="preserve">: </w:t>
            </w:r>
          </w:p>
          <w:p w14:paraId="26DF9130" w14:textId="77777777" w:rsidR="00711C5C" w:rsidRPr="005F6E72" w:rsidRDefault="00711C5C" w:rsidP="00607B8C">
            <w:pPr>
              <w:rPr>
                <w:rFonts w:ascii="Times New Roman" w:hAnsi="Times New Roman" w:cs="Times New Roman"/>
              </w:rPr>
            </w:pPr>
            <w:r w:rsidRPr="0C19E4C7">
              <w:rPr>
                <w:rFonts w:ascii="Times New Roman" w:hAnsi="Times New Roman" w:cs="Times New Roman"/>
              </w:rPr>
              <w:t xml:space="preserve">DCA will not be increasing these percentages at this time. </w:t>
            </w:r>
          </w:p>
        </w:tc>
      </w:tr>
      <w:tr w:rsidR="00711C5C" w:rsidRPr="00AC6DEC" w14:paraId="2A463913" w14:textId="77777777" w:rsidTr="2A62FF34">
        <w:trPr>
          <w:jc w:val="center"/>
        </w:trPr>
        <w:tc>
          <w:tcPr>
            <w:tcW w:w="2157" w:type="dxa"/>
            <w:tcMar>
              <w:top w:w="72" w:type="dxa"/>
              <w:left w:w="115" w:type="dxa"/>
              <w:bottom w:w="72" w:type="dxa"/>
              <w:right w:w="115" w:type="dxa"/>
            </w:tcMar>
            <w:vAlign w:val="center"/>
          </w:tcPr>
          <w:p w14:paraId="2B0DAAB2"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465A2C54" w14:textId="77777777" w:rsidR="00711C5C" w:rsidRDefault="00711C5C" w:rsidP="00607B8C">
            <w:pPr>
              <w:rPr>
                <w:rFonts w:ascii="Times New Roman" w:hAnsi="Times New Roman" w:cs="Times New Roman"/>
                <w:noProof/>
              </w:rPr>
            </w:pPr>
            <w:r>
              <w:rPr>
                <w:rFonts w:ascii="Times New Roman" w:hAnsi="Times New Roman" w:cs="Times New Roman"/>
                <w:noProof/>
              </w:rPr>
              <w:t>2.06</w:t>
            </w:r>
          </w:p>
          <w:p w14:paraId="0C637F2A" w14:textId="77777777" w:rsidR="00711C5C" w:rsidRPr="00AC6DEC" w:rsidRDefault="00711C5C" w:rsidP="00607B8C">
            <w:pPr>
              <w:rPr>
                <w:rFonts w:ascii="Times New Roman" w:hAnsi="Times New Roman" w:cs="Times New Roman"/>
                <w:noProof/>
              </w:rPr>
            </w:pPr>
            <w:r>
              <w:rPr>
                <w:rFonts w:ascii="Times New Roman" w:hAnsi="Times New Roman" w:cs="Times New Roman"/>
                <w:noProof/>
              </w:rPr>
              <w:t>Threshold; Appraisals</w:t>
            </w:r>
          </w:p>
        </w:tc>
        <w:tc>
          <w:tcPr>
            <w:tcW w:w="9590" w:type="dxa"/>
            <w:tcMar>
              <w:top w:w="72" w:type="dxa"/>
              <w:left w:w="115" w:type="dxa"/>
              <w:bottom w:w="72" w:type="dxa"/>
              <w:right w:w="115" w:type="dxa"/>
            </w:tcMar>
            <w:vAlign w:val="center"/>
          </w:tcPr>
          <w:p w14:paraId="60123045" w14:textId="77777777" w:rsidR="00711C5C" w:rsidRDefault="00711C5C" w:rsidP="00607B8C">
            <w:pPr>
              <w:contextualSpacing/>
              <w:rPr>
                <w:rFonts w:ascii="Times New Roman" w:hAnsi="Times New Roman" w:cs="Times New Roman"/>
              </w:rPr>
            </w:pPr>
            <w:r w:rsidRPr="11A48882">
              <w:rPr>
                <w:rFonts w:ascii="Times New Roman" w:hAnsi="Times New Roman" w:cs="Times New Roman"/>
                <w:b/>
                <w:bCs/>
              </w:rPr>
              <w:t>Question:</w:t>
            </w:r>
            <w:r w:rsidRPr="11A48882">
              <w:rPr>
                <w:rFonts w:ascii="Times New Roman" w:hAnsi="Times New Roman" w:cs="Times New Roman"/>
              </w:rPr>
              <w:t xml:space="preserve"> Q0426_05</w:t>
            </w:r>
            <w:r>
              <w:tab/>
            </w:r>
          </w:p>
          <w:p w14:paraId="34D2A1E1" w14:textId="77777777" w:rsidR="00711C5C" w:rsidRDefault="00711C5C" w:rsidP="00607B8C">
            <w:pPr>
              <w:contextualSpacing/>
              <w:rPr>
                <w:rFonts w:ascii="Times New Roman" w:hAnsi="Times New Roman" w:cs="Times New Roman"/>
              </w:rPr>
            </w:pPr>
            <w:r w:rsidRPr="11A48882">
              <w:rPr>
                <w:rFonts w:ascii="Times New Roman" w:hAnsi="Times New Roman" w:cs="Times New Roman"/>
              </w:rPr>
              <w:t xml:space="preserve">For our proposed project, the Applicant will enter into an Option for a Ground Lease at a nominal value with the local housing authority, which owns the land and will also serve as one of the General Partners </w:t>
            </w:r>
            <w:r w:rsidRPr="11A48882">
              <w:rPr>
                <w:rFonts w:ascii="Times New Roman" w:hAnsi="Times New Roman" w:cs="Times New Roman"/>
              </w:rPr>
              <w:lastRenderedPageBreak/>
              <w:t>and developers in the project.  Although there is an identity-of-interest, the ground lease will be conveyed at a nominal value, so in previous years DCA has not required an appraisal to justify the land value.  Could DCA please confirm that this still holds true for 2021?</w:t>
            </w:r>
          </w:p>
          <w:p w14:paraId="0F991446" w14:textId="77777777" w:rsidR="00711C5C" w:rsidRDefault="00711C5C" w:rsidP="00607B8C">
            <w:pPr>
              <w:contextualSpacing/>
              <w:rPr>
                <w:rFonts w:ascii="Times New Roman" w:hAnsi="Times New Roman" w:cs="Times New Roman"/>
                <w:b/>
                <w:bCs/>
              </w:rPr>
            </w:pPr>
          </w:p>
          <w:p w14:paraId="7EAB8B9B" w14:textId="77777777" w:rsidR="00711C5C" w:rsidRPr="0006049E" w:rsidRDefault="00711C5C" w:rsidP="00607B8C">
            <w:pPr>
              <w:contextualSpacing/>
              <w:rPr>
                <w:rFonts w:ascii="Times New Roman" w:hAnsi="Times New Roman" w:cs="Times New Roman"/>
                <w:b/>
                <w:bCs/>
              </w:rPr>
            </w:pPr>
            <w:r w:rsidRPr="39A57D0A">
              <w:rPr>
                <w:rFonts w:ascii="Times New Roman" w:hAnsi="Times New Roman" w:cs="Times New Roman"/>
                <w:b/>
                <w:bCs/>
              </w:rPr>
              <w:t xml:space="preserve">Answer: </w:t>
            </w:r>
          </w:p>
          <w:p w14:paraId="1617B2C5" w14:textId="77777777" w:rsidR="00711C5C" w:rsidRPr="00644A84" w:rsidRDefault="00711C5C" w:rsidP="00607B8C">
            <w:pPr>
              <w:rPr>
                <w:rFonts w:ascii="Times New Roman" w:hAnsi="Times New Roman" w:cs="Times New Roman"/>
              </w:rPr>
            </w:pPr>
            <w:r w:rsidRPr="00644A84">
              <w:rPr>
                <w:rFonts w:ascii="Times New Roman" w:hAnsi="Times New Roman" w:cs="Times New Roman"/>
              </w:rPr>
              <w:t xml:space="preserve">An appraisal is required if any of the below </w:t>
            </w:r>
            <w:proofErr w:type="gramStart"/>
            <w:r w:rsidRPr="00644A84">
              <w:rPr>
                <w:rFonts w:ascii="Times New Roman" w:hAnsi="Times New Roman" w:cs="Times New Roman"/>
              </w:rPr>
              <w:t>applies</w:t>
            </w:r>
            <w:r>
              <w:rPr>
                <w:rFonts w:ascii="Times New Roman" w:hAnsi="Times New Roman" w:cs="Times New Roman"/>
              </w:rPr>
              <w:t>,</w:t>
            </w:r>
            <w:r w:rsidRPr="00644A84">
              <w:rPr>
                <w:rFonts w:ascii="Times New Roman" w:hAnsi="Times New Roman" w:cs="Times New Roman"/>
              </w:rPr>
              <w:t xml:space="preserve"> unless</w:t>
            </w:r>
            <w:proofErr w:type="gramEnd"/>
            <w:r w:rsidRPr="00644A84">
              <w:rPr>
                <w:rFonts w:ascii="Times New Roman" w:hAnsi="Times New Roman" w:cs="Times New Roman"/>
              </w:rPr>
              <w:t xml:space="preserve"> a waiver was obtained.</w:t>
            </w:r>
          </w:p>
          <w:p w14:paraId="2631F3FA" w14:textId="77777777" w:rsidR="00711C5C" w:rsidRDefault="00711C5C" w:rsidP="00607B8C">
            <w:pPr>
              <w:rPr>
                <w:rFonts w:ascii="Times New Roman" w:hAnsi="Times New Roman" w:cs="Times New Roman"/>
              </w:rPr>
            </w:pPr>
          </w:p>
          <w:p w14:paraId="65699170" w14:textId="77777777" w:rsidR="00711C5C" w:rsidRDefault="00711C5C" w:rsidP="00607B8C">
            <w:pPr>
              <w:rPr>
                <w:rFonts w:ascii="Times New Roman" w:hAnsi="Times New Roman" w:cs="Times New Roman"/>
              </w:rPr>
            </w:pPr>
            <w:r>
              <w:rPr>
                <w:rFonts w:ascii="Times New Roman" w:hAnsi="Times New Roman" w:cs="Times New Roman"/>
              </w:rPr>
              <w:t xml:space="preserve">The </w:t>
            </w:r>
            <w:r w:rsidRPr="11A48882">
              <w:rPr>
                <w:rFonts w:ascii="Times New Roman" w:hAnsi="Times New Roman" w:cs="Times New Roman"/>
              </w:rPr>
              <w:t>QAP</w:t>
            </w:r>
            <w:r>
              <w:rPr>
                <w:rFonts w:ascii="Times New Roman" w:hAnsi="Times New Roman" w:cs="Times New Roman"/>
              </w:rPr>
              <w:t xml:space="preserve"> states:</w:t>
            </w:r>
          </w:p>
          <w:p w14:paraId="1DFD6ACE" w14:textId="77777777" w:rsidR="00711C5C" w:rsidRDefault="00711C5C" w:rsidP="00607B8C">
            <w:pPr>
              <w:rPr>
                <w:rFonts w:ascii="Times New Roman" w:hAnsi="Times New Roman" w:cs="Times New Roman"/>
              </w:rPr>
            </w:pPr>
          </w:p>
          <w:p w14:paraId="1DF710A5" w14:textId="77777777" w:rsidR="00711C5C" w:rsidRPr="000E750E" w:rsidRDefault="00711C5C" w:rsidP="00607B8C">
            <w:pPr>
              <w:ind w:left="720"/>
              <w:contextualSpacing/>
              <w:rPr>
                <w:rFonts w:ascii="Times New Roman" w:hAnsi="Times New Roman" w:cs="Times New Roman"/>
                <w:b/>
                <w:bCs/>
              </w:rPr>
            </w:pPr>
            <w:r w:rsidRPr="00414841">
              <w:rPr>
                <w:rFonts w:ascii="Times New Roman" w:hAnsi="Times New Roman" w:cs="Times New Roman"/>
                <w:b/>
                <w:bCs/>
              </w:rPr>
              <w:t>Threshold, Appraisals, Applicant-Commissioned Appraisals</w:t>
            </w:r>
            <w:r w:rsidRPr="11A48882">
              <w:rPr>
                <w:rFonts w:ascii="Times New Roman" w:hAnsi="Times New Roman" w:cs="Times New Roman"/>
              </w:rPr>
              <w:t>:</w:t>
            </w:r>
            <w:r>
              <w:rPr>
                <w:rFonts w:ascii="Times New Roman" w:hAnsi="Times New Roman" w:cs="Times New Roman"/>
              </w:rPr>
              <w:t xml:space="preserve"> </w:t>
            </w:r>
            <w:r w:rsidRPr="11A48882">
              <w:rPr>
                <w:rFonts w:ascii="Times New Roman" w:eastAsia="Times New Roman" w:hAnsi="Times New Roman" w:cs="Times New Roman"/>
              </w:rPr>
              <w:t>“DCA policy requires that the Applicant obtain an appraisal of the value of a property if there is an Identity of Interest between the buyer and the seller. This includes a seller that is a member of the proposed Project Team, including a limited partner. This appraisal must be submitted with the Application and follow the value estimates detailed in the 2021 Appraisal Manual. DCA will carefully scrutinize the sales price of land between related parties to ensure that the value has not been inflated. While the appraisal will be an indication of fair market value, DCA will consider tax values as well as the lesser of the appraised value or actual sales price established as indicative of the value of a property.”</w:t>
            </w:r>
            <w:r>
              <w:rPr>
                <w:rFonts w:ascii="Times New Roman" w:eastAsia="Times New Roman" w:hAnsi="Times New Roman" w:cs="Times New Roman"/>
              </w:rPr>
              <w:br/>
            </w:r>
          </w:p>
        </w:tc>
      </w:tr>
      <w:tr w:rsidR="00711C5C" w:rsidRPr="00AC6DEC" w14:paraId="748F5DB7" w14:textId="77777777" w:rsidTr="2A62FF34">
        <w:trPr>
          <w:jc w:val="center"/>
        </w:trPr>
        <w:tc>
          <w:tcPr>
            <w:tcW w:w="2157" w:type="dxa"/>
            <w:tcMar>
              <w:top w:w="72" w:type="dxa"/>
              <w:left w:w="115" w:type="dxa"/>
              <w:bottom w:w="72" w:type="dxa"/>
              <w:right w:w="115" w:type="dxa"/>
            </w:tcMar>
            <w:vAlign w:val="center"/>
          </w:tcPr>
          <w:p w14:paraId="63084B0B"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5033C73A" w14:textId="77777777" w:rsidR="00711C5C" w:rsidRDefault="00711C5C" w:rsidP="00607B8C">
            <w:pPr>
              <w:rPr>
                <w:rFonts w:ascii="Times New Roman" w:hAnsi="Times New Roman" w:cs="Times New Roman"/>
                <w:noProof/>
              </w:rPr>
            </w:pPr>
            <w:r>
              <w:rPr>
                <w:rFonts w:ascii="Times New Roman" w:hAnsi="Times New Roman" w:cs="Times New Roman"/>
                <w:noProof/>
              </w:rPr>
              <w:t>2.07</w:t>
            </w:r>
          </w:p>
          <w:p w14:paraId="6D6EDAED" w14:textId="77777777" w:rsidR="00711C5C" w:rsidRPr="00AC6DEC" w:rsidRDefault="00711C5C" w:rsidP="00607B8C">
            <w:pPr>
              <w:rPr>
                <w:rFonts w:ascii="Times New Roman" w:hAnsi="Times New Roman" w:cs="Times New Roman"/>
                <w:noProof/>
              </w:rPr>
            </w:pPr>
            <w:r>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50D1B4A7" w14:textId="77777777" w:rsidR="00711C5C" w:rsidRDefault="00711C5C" w:rsidP="00607B8C">
            <w:pPr>
              <w:contextualSpacing/>
              <w:rPr>
                <w:rFonts w:ascii="Times New Roman" w:hAnsi="Times New Roman" w:cs="Times New Roman"/>
              </w:rPr>
            </w:pPr>
            <w:r w:rsidRPr="1178A60A">
              <w:rPr>
                <w:rFonts w:ascii="Times New Roman" w:hAnsi="Times New Roman" w:cs="Times New Roman"/>
                <w:b/>
                <w:bCs/>
              </w:rPr>
              <w:t>Question:</w:t>
            </w:r>
            <w:r w:rsidRPr="1178A60A">
              <w:rPr>
                <w:rFonts w:ascii="Times New Roman" w:hAnsi="Times New Roman" w:cs="Times New Roman"/>
              </w:rPr>
              <w:t xml:space="preserve"> </w:t>
            </w:r>
            <w:r w:rsidRPr="003A715A">
              <w:rPr>
                <w:rFonts w:ascii="Times New Roman" w:hAnsi="Times New Roman" w:cs="Times New Roman"/>
                <w:b/>
                <w:bCs/>
              </w:rPr>
              <w:t>Q0420_03</w:t>
            </w:r>
            <w:r w:rsidRPr="003A715A">
              <w:rPr>
                <w:b/>
                <w:bCs/>
              </w:rPr>
              <w:tab/>
            </w:r>
          </w:p>
          <w:p w14:paraId="180C3C91" w14:textId="77777777" w:rsidR="00711C5C" w:rsidRDefault="00711C5C" w:rsidP="00607B8C">
            <w:pPr>
              <w:contextualSpacing/>
              <w:rPr>
                <w:rFonts w:ascii="Times New Roman" w:hAnsi="Times New Roman" w:cs="Times New Roman"/>
              </w:rPr>
            </w:pPr>
            <w:r w:rsidRPr="1178A60A">
              <w:rPr>
                <w:rFonts w:ascii="Times New Roman" w:hAnsi="Times New Roman" w:cs="Times New Roman"/>
              </w:rPr>
              <w:t>If we have client that would like to go into the Brownfield program, is the Brownfield application due along with the environmental application due to you on May 21?</w:t>
            </w:r>
          </w:p>
          <w:p w14:paraId="287C4E9C" w14:textId="77777777" w:rsidR="00711C5C" w:rsidRDefault="00711C5C" w:rsidP="00607B8C">
            <w:pPr>
              <w:rPr>
                <w:rFonts w:ascii="Times New Roman" w:hAnsi="Times New Roman" w:cs="Times New Roman"/>
                <w:b/>
                <w:bCs/>
              </w:rPr>
            </w:pPr>
          </w:p>
          <w:p w14:paraId="43E07889" w14:textId="77777777" w:rsidR="00711C5C" w:rsidRDefault="00711C5C" w:rsidP="00607B8C">
            <w:pPr>
              <w:contextualSpacing/>
              <w:rPr>
                <w:rFonts w:ascii="Times New Roman" w:hAnsi="Times New Roman" w:cs="Times New Roman"/>
                <w:b/>
                <w:bCs/>
              </w:rPr>
            </w:pPr>
            <w:r w:rsidRPr="1178A60A">
              <w:rPr>
                <w:rFonts w:ascii="Times New Roman" w:hAnsi="Times New Roman" w:cs="Times New Roman"/>
                <w:b/>
                <w:bCs/>
              </w:rPr>
              <w:t xml:space="preserve">Answer: </w:t>
            </w:r>
          </w:p>
          <w:p w14:paraId="157CECA6" w14:textId="77777777" w:rsidR="00711C5C" w:rsidRPr="008D2F61" w:rsidRDefault="00711C5C" w:rsidP="00607B8C">
            <w:pPr>
              <w:rPr>
                <w:rFonts w:ascii="Times New Roman" w:hAnsi="Times New Roman" w:cs="Times New Roman"/>
              </w:rPr>
            </w:pPr>
            <w:r>
              <w:rPr>
                <w:rFonts w:ascii="Times New Roman" w:hAnsi="Times New Roman" w:cs="Times New Roman"/>
              </w:rPr>
              <w:t>The QAP does not state any requirements directly pertaining to brownfields, and thus the b</w:t>
            </w:r>
            <w:r w:rsidRPr="34439140">
              <w:rPr>
                <w:rFonts w:ascii="Times New Roman" w:hAnsi="Times New Roman" w:cs="Times New Roman"/>
              </w:rPr>
              <w:t xml:space="preserve">rownfield application is not due along with the </w:t>
            </w:r>
            <w:r w:rsidRPr="43382B47">
              <w:rPr>
                <w:rFonts w:ascii="Times New Roman" w:hAnsi="Times New Roman" w:cs="Times New Roman"/>
              </w:rPr>
              <w:t xml:space="preserve">9% Credit </w:t>
            </w:r>
            <w:r w:rsidRPr="65483920">
              <w:rPr>
                <w:rFonts w:ascii="Times New Roman" w:hAnsi="Times New Roman" w:cs="Times New Roman"/>
              </w:rPr>
              <w:t>Application on</w:t>
            </w:r>
            <w:r w:rsidRPr="627CCB53">
              <w:rPr>
                <w:rFonts w:ascii="Times New Roman" w:hAnsi="Times New Roman" w:cs="Times New Roman"/>
              </w:rPr>
              <w:t xml:space="preserve"> </w:t>
            </w:r>
            <w:r w:rsidRPr="209D9818">
              <w:rPr>
                <w:rFonts w:ascii="Times New Roman" w:hAnsi="Times New Roman" w:cs="Times New Roman"/>
              </w:rPr>
              <w:t>May 21</w:t>
            </w:r>
            <w:r>
              <w:rPr>
                <w:rFonts w:ascii="Times New Roman" w:hAnsi="Times New Roman" w:cs="Times New Roman"/>
              </w:rPr>
              <w:t>.</w:t>
            </w:r>
            <w:r w:rsidRPr="209D9818">
              <w:rPr>
                <w:rFonts w:ascii="Times New Roman" w:hAnsi="Times New Roman" w:cs="Times New Roman"/>
              </w:rPr>
              <w:t xml:space="preserve"> </w:t>
            </w:r>
            <w:r>
              <w:rPr>
                <w:rFonts w:ascii="Times New Roman" w:hAnsi="Times New Roman" w:cs="Times New Roman"/>
              </w:rPr>
              <w:t xml:space="preserve">However, </w:t>
            </w:r>
            <w:r w:rsidRPr="719EFA54">
              <w:rPr>
                <w:rFonts w:ascii="Times New Roman" w:hAnsi="Times New Roman" w:cs="Times New Roman"/>
              </w:rPr>
              <w:t>submission</w:t>
            </w:r>
            <w:r w:rsidRPr="20C933D9">
              <w:rPr>
                <w:rFonts w:ascii="Times New Roman" w:hAnsi="Times New Roman" w:cs="Times New Roman"/>
              </w:rPr>
              <w:t xml:space="preserve"> </w:t>
            </w:r>
            <w:r w:rsidRPr="209D9818">
              <w:rPr>
                <w:rFonts w:ascii="Times New Roman" w:hAnsi="Times New Roman" w:cs="Times New Roman"/>
              </w:rPr>
              <w:t xml:space="preserve">may be required as a </w:t>
            </w:r>
            <w:r w:rsidRPr="7BC482F3">
              <w:rPr>
                <w:rFonts w:ascii="Times New Roman" w:hAnsi="Times New Roman" w:cs="Times New Roman"/>
              </w:rPr>
              <w:t>condition of funding</w:t>
            </w:r>
            <w:r w:rsidRPr="755D60CB">
              <w:rPr>
                <w:rFonts w:ascii="Times New Roman" w:hAnsi="Times New Roman" w:cs="Times New Roman"/>
              </w:rPr>
              <w:t>.</w:t>
            </w:r>
          </w:p>
        </w:tc>
      </w:tr>
      <w:tr w:rsidR="00711C5C" w:rsidRPr="00AC6DEC" w14:paraId="1C05456F" w14:textId="77777777" w:rsidTr="2A62FF34">
        <w:trPr>
          <w:jc w:val="center"/>
        </w:trPr>
        <w:tc>
          <w:tcPr>
            <w:tcW w:w="2157" w:type="dxa"/>
            <w:tcMar>
              <w:top w:w="72" w:type="dxa"/>
              <w:left w:w="115" w:type="dxa"/>
              <w:bottom w:w="72" w:type="dxa"/>
              <w:right w:w="115" w:type="dxa"/>
            </w:tcMar>
            <w:vAlign w:val="center"/>
          </w:tcPr>
          <w:p w14:paraId="3B0B2546"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35A1C892" w14:textId="77777777" w:rsidR="00711C5C" w:rsidRDefault="00711C5C" w:rsidP="00607B8C">
            <w:pPr>
              <w:rPr>
                <w:rFonts w:ascii="Times New Roman" w:hAnsi="Times New Roman" w:cs="Times New Roman"/>
                <w:noProof/>
              </w:rPr>
            </w:pPr>
            <w:r>
              <w:rPr>
                <w:rFonts w:ascii="Times New Roman" w:hAnsi="Times New Roman" w:cs="Times New Roman"/>
                <w:noProof/>
              </w:rPr>
              <w:t>2.17</w:t>
            </w:r>
          </w:p>
          <w:p w14:paraId="1A985039" w14:textId="77777777" w:rsidR="00711C5C" w:rsidRDefault="00711C5C" w:rsidP="00607B8C">
            <w:pPr>
              <w:rPr>
                <w:rFonts w:ascii="Times New Roman" w:hAnsi="Times New Roman" w:cs="Times New Roman"/>
                <w:noProof/>
              </w:rPr>
            </w:pPr>
            <w:r>
              <w:rPr>
                <w:rFonts w:ascii="Times New Roman" w:hAnsi="Times New Roman" w:cs="Times New Roman"/>
                <w:noProof/>
              </w:rPr>
              <w:t>Threshold; Building Sustainability</w:t>
            </w:r>
          </w:p>
        </w:tc>
        <w:tc>
          <w:tcPr>
            <w:tcW w:w="9590" w:type="dxa"/>
            <w:tcMar>
              <w:top w:w="72" w:type="dxa"/>
              <w:left w:w="115" w:type="dxa"/>
              <w:bottom w:w="72" w:type="dxa"/>
              <w:right w:w="115" w:type="dxa"/>
            </w:tcMar>
            <w:vAlign w:val="center"/>
          </w:tcPr>
          <w:p w14:paraId="604A639C" w14:textId="77777777" w:rsidR="00711C5C" w:rsidRDefault="00711C5C" w:rsidP="00607B8C">
            <w:pPr>
              <w:contextualSpacing/>
              <w:rPr>
                <w:rFonts w:ascii="Times New Roman" w:hAnsi="Times New Roman" w:cs="Times New Roman"/>
              </w:rPr>
            </w:pPr>
            <w:r w:rsidRPr="2C30FBAD">
              <w:rPr>
                <w:rFonts w:ascii="Times New Roman" w:hAnsi="Times New Roman" w:cs="Times New Roman"/>
                <w:b/>
                <w:bCs/>
              </w:rPr>
              <w:t>Question:</w:t>
            </w:r>
            <w:r w:rsidRPr="2C30FBAD">
              <w:rPr>
                <w:rFonts w:ascii="Times New Roman" w:hAnsi="Times New Roman" w:cs="Times New Roman"/>
              </w:rPr>
              <w:t xml:space="preserve"> Q0426_09</w:t>
            </w:r>
            <w:r>
              <w:tab/>
            </w:r>
          </w:p>
          <w:p w14:paraId="20DC4DC3" w14:textId="77777777" w:rsidR="00711C5C" w:rsidRDefault="00711C5C" w:rsidP="00607B8C">
            <w:pPr>
              <w:contextualSpacing/>
              <w:rPr>
                <w:rFonts w:ascii="Times New Roman" w:hAnsi="Times New Roman" w:cs="Times New Roman"/>
              </w:rPr>
            </w:pPr>
            <w:r w:rsidRPr="2C30FBAD">
              <w:rPr>
                <w:rFonts w:ascii="Times New Roman" w:hAnsi="Times New Roman" w:cs="Times New Roman"/>
              </w:rPr>
              <w:t>QAP - Appendix I: Threshold</w:t>
            </w:r>
            <w:r>
              <w:tab/>
            </w:r>
            <w:r w:rsidRPr="2C30FBAD">
              <w:rPr>
                <w:rFonts w:ascii="Times New Roman" w:hAnsi="Times New Roman" w:cs="Times New Roman"/>
              </w:rPr>
              <w:t>Building Sustainability</w:t>
            </w:r>
            <w:r>
              <w:tab/>
            </w:r>
          </w:p>
          <w:p w14:paraId="3E9FEF82" w14:textId="77777777" w:rsidR="00711C5C" w:rsidRDefault="00711C5C" w:rsidP="00607B8C">
            <w:pPr>
              <w:contextualSpacing/>
              <w:rPr>
                <w:rFonts w:ascii="Times New Roman" w:hAnsi="Times New Roman" w:cs="Times New Roman"/>
              </w:rPr>
            </w:pPr>
          </w:p>
          <w:p w14:paraId="18B41483" w14:textId="77777777" w:rsidR="00711C5C" w:rsidRDefault="00711C5C" w:rsidP="00607B8C">
            <w:pPr>
              <w:contextualSpacing/>
              <w:rPr>
                <w:rFonts w:ascii="Times New Roman" w:hAnsi="Times New Roman" w:cs="Times New Roman"/>
              </w:rPr>
            </w:pPr>
            <w:r w:rsidRPr="2C30FBAD">
              <w:rPr>
                <w:rFonts w:ascii="Times New Roman" w:hAnsi="Times New Roman" w:cs="Times New Roman"/>
              </w:rPr>
              <w:t xml:space="preserve">The QAP states that Applicants must complete DCA's virtual Sustainability training.  One of the QAP workshop slides gives the web address to a </w:t>
            </w:r>
            <w:proofErr w:type="spellStart"/>
            <w:r w:rsidRPr="2C30FBAD">
              <w:rPr>
                <w:rFonts w:ascii="Times New Roman" w:hAnsi="Times New Roman" w:cs="Times New Roman"/>
              </w:rPr>
              <w:t>youtube</w:t>
            </w:r>
            <w:proofErr w:type="spellEnd"/>
            <w:r w:rsidRPr="2C30FBAD">
              <w:rPr>
                <w:rFonts w:ascii="Times New Roman" w:hAnsi="Times New Roman" w:cs="Times New Roman"/>
              </w:rPr>
              <w:t xml:space="preserve"> video of a prior webinar.  Will DCA be providing a webinar this year or are applicants simply required to watch the </w:t>
            </w:r>
            <w:proofErr w:type="spellStart"/>
            <w:r w:rsidRPr="2C30FBAD">
              <w:rPr>
                <w:rFonts w:ascii="Times New Roman" w:hAnsi="Times New Roman" w:cs="Times New Roman"/>
              </w:rPr>
              <w:t>youtube</w:t>
            </w:r>
            <w:proofErr w:type="spellEnd"/>
            <w:r w:rsidRPr="2C30FBAD">
              <w:rPr>
                <w:rFonts w:ascii="Times New Roman" w:hAnsi="Times New Roman" w:cs="Times New Roman"/>
              </w:rPr>
              <w:t xml:space="preserve"> video?  Is there any sort of documentation needed for the application to meet this requirement?</w:t>
            </w:r>
          </w:p>
          <w:p w14:paraId="4F83A79A" w14:textId="77777777" w:rsidR="00711C5C" w:rsidRDefault="00711C5C" w:rsidP="00607B8C">
            <w:pPr>
              <w:contextualSpacing/>
              <w:rPr>
                <w:rFonts w:ascii="Times New Roman" w:hAnsi="Times New Roman" w:cs="Times New Roman"/>
                <w:b/>
                <w:bCs/>
              </w:rPr>
            </w:pPr>
          </w:p>
          <w:p w14:paraId="08C199C3" w14:textId="77777777" w:rsidR="00711C5C" w:rsidRDefault="00711C5C" w:rsidP="00607B8C">
            <w:pPr>
              <w:contextualSpacing/>
              <w:rPr>
                <w:rFonts w:ascii="Times New Roman" w:hAnsi="Times New Roman" w:cs="Times New Roman"/>
                <w:b/>
                <w:bCs/>
              </w:rPr>
            </w:pPr>
            <w:r w:rsidRPr="2C30FBAD">
              <w:rPr>
                <w:rFonts w:ascii="Times New Roman" w:hAnsi="Times New Roman" w:cs="Times New Roman"/>
                <w:b/>
                <w:bCs/>
              </w:rPr>
              <w:lastRenderedPageBreak/>
              <w:t xml:space="preserve">Answer: </w:t>
            </w:r>
          </w:p>
          <w:p w14:paraId="06348704" w14:textId="77777777" w:rsidR="00711C5C" w:rsidRDefault="00711C5C" w:rsidP="00607B8C">
            <w:pPr>
              <w:rPr>
                <w:rFonts w:ascii="Times New Roman" w:hAnsi="Times New Roman" w:cs="Times New Roman"/>
              </w:rPr>
            </w:pPr>
            <w:r w:rsidRPr="770493D6">
              <w:rPr>
                <w:rFonts w:ascii="Times New Roman" w:hAnsi="Times New Roman" w:cs="Times New Roman"/>
              </w:rPr>
              <w:t xml:space="preserve">DCA’s Building Sustainability Training is located here: </w:t>
            </w:r>
            <w:hyperlink r:id="rId24" w:history="1">
              <w:r w:rsidRPr="000E13CD">
                <w:rPr>
                  <w:rStyle w:val="Hyperlink"/>
                  <w:rFonts w:ascii="Times New Roman" w:hAnsi="Times New Roman" w:cs="Times New Roman"/>
                </w:rPr>
                <w:t>https://www.youtube.com/watch?v=VozXGGf8Ueg&amp;t=503s</w:t>
              </w:r>
            </w:hyperlink>
            <w:r w:rsidRPr="770493D6">
              <w:rPr>
                <w:rFonts w:ascii="Times New Roman" w:hAnsi="Times New Roman" w:cs="Times New Roman"/>
              </w:rPr>
              <w:t xml:space="preserve"> </w:t>
            </w:r>
          </w:p>
          <w:p w14:paraId="282C4845" w14:textId="77777777" w:rsidR="00711C5C" w:rsidRDefault="00711C5C" w:rsidP="00607B8C">
            <w:r w:rsidRPr="770493D6">
              <w:rPr>
                <w:rFonts w:ascii="Times New Roman" w:hAnsi="Times New Roman" w:cs="Times New Roman"/>
              </w:rPr>
              <w:t xml:space="preserve"> </w:t>
            </w:r>
          </w:p>
          <w:p w14:paraId="45DD5229" w14:textId="77777777" w:rsidR="00711C5C" w:rsidRDefault="00711C5C" w:rsidP="00607B8C">
            <w:r w:rsidRPr="770493D6">
              <w:rPr>
                <w:rFonts w:ascii="Times New Roman" w:hAnsi="Times New Roman" w:cs="Times New Roman"/>
              </w:rPr>
              <w:t>Please note, the YouTube video will not generate a Certificate of Participation. Applicants can demonstrate watching the webinar with a self-certify box in the Threshold Tab of the Excel Core App.</w:t>
            </w:r>
          </w:p>
          <w:p w14:paraId="56A5D997" w14:textId="77777777" w:rsidR="00711C5C" w:rsidRDefault="00711C5C" w:rsidP="00607B8C">
            <w:r w:rsidRPr="770493D6">
              <w:rPr>
                <w:rFonts w:ascii="Times New Roman" w:hAnsi="Times New Roman" w:cs="Times New Roman"/>
              </w:rPr>
              <w:t xml:space="preserve"> </w:t>
            </w:r>
          </w:p>
          <w:p w14:paraId="339968DF" w14:textId="77777777" w:rsidR="00711C5C" w:rsidRDefault="00711C5C" w:rsidP="00607B8C">
            <w:r w:rsidRPr="770493D6">
              <w:rPr>
                <w:rFonts w:ascii="Times New Roman" w:hAnsi="Times New Roman" w:cs="Times New Roman"/>
              </w:rPr>
              <w:t xml:space="preserve">The following </w:t>
            </w:r>
            <w:r>
              <w:rPr>
                <w:rFonts w:ascii="Times New Roman" w:hAnsi="Times New Roman" w:cs="Times New Roman"/>
              </w:rPr>
              <w:t xml:space="preserve">is </w:t>
            </w:r>
            <w:r w:rsidRPr="770493D6">
              <w:rPr>
                <w:rFonts w:ascii="Times New Roman" w:hAnsi="Times New Roman" w:cs="Times New Roman"/>
              </w:rPr>
              <w:t>in the core app, with a link to the training as well.</w:t>
            </w:r>
          </w:p>
          <w:p w14:paraId="1F5905E2" w14:textId="77777777" w:rsidR="00711C5C" w:rsidRDefault="00711C5C" w:rsidP="00607B8C">
            <w:r w:rsidRPr="770493D6">
              <w:rPr>
                <w:rFonts w:ascii="Times New Roman" w:hAnsi="Times New Roman" w:cs="Times New Roman"/>
              </w:rPr>
              <w:t xml:space="preserve"> </w:t>
            </w:r>
          </w:p>
          <w:p w14:paraId="354384E5" w14:textId="77777777" w:rsidR="00711C5C" w:rsidRDefault="00711C5C" w:rsidP="00607B8C">
            <w:r>
              <w:rPr>
                <w:noProof/>
              </w:rPr>
              <w:drawing>
                <wp:inline distT="0" distB="0" distL="0" distR="0" wp14:anchorId="316E7591" wp14:editId="75A11985">
                  <wp:extent cx="5943600" cy="1321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1321435"/>
                          </a:xfrm>
                          <a:prstGeom prst="rect">
                            <a:avLst/>
                          </a:prstGeom>
                        </pic:spPr>
                      </pic:pic>
                    </a:graphicData>
                  </a:graphic>
                </wp:inline>
              </w:drawing>
            </w:r>
          </w:p>
          <w:p w14:paraId="7A4E1E34" w14:textId="77777777" w:rsidR="00711C5C" w:rsidRDefault="00711C5C" w:rsidP="00607B8C">
            <w:pPr>
              <w:rPr>
                <w:rFonts w:ascii="Times New Roman" w:hAnsi="Times New Roman" w:cs="Times New Roman"/>
              </w:rPr>
            </w:pPr>
          </w:p>
          <w:p w14:paraId="21E9A901" w14:textId="77777777" w:rsidR="00711C5C" w:rsidRPr="11A48882" w:rsidRDefault="00711C5C" w:rsidP="00607B8C">
            <w:pPr>
              <w:contextualSpacing/>
              <w:rPr>
                <w:rFonts w:ascii="Times New Roman" w:hAnsi="Times New Roman" w:cs="Times New Roman"/>
                <w:b/>
                <w:bCs/>
              </w:rPr>
            </w:pPr>
          </w:p>
        </w:tc>
      </w:tr>
      <w:tr w:rsidR="00711C5C" w:rsidRPr="00AC6DEC" w14:paraId="07ACACBC" w14:textId="77777777" w:rsidTr="2A62FF34">
        <w:trPr>
          <w:jc w:val="center"/>
        </w:trPr>
        <w:tc>
          <w:tcPr>
            <w:tcW w:w="2157" w:type="dxa"/>
            <w:tcMar>
              <w:top w:w="72" w:type="dxa"/>
              <w:left w:w="115" w:type="dxa"/>
              <w:bottom w:w="72" w:type="dxa"/>
              <w:right w:w="115" w:type="dxa"/>
            </w:tcMar>
            <w:vAlign w:val="center"/>
          </w:tcPr>
          <w:p w14:paraId="11458466"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32F5051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3.04</w:t>
            </w:r>
          </w:p>
          <w:p w14:paraId="7CCFFFA4" w14:textId="77777777" w:rsidR="00711C5C" w:rsidRDefault="00711C5C"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528F25B2" w14:textId="77777777" w:rsidR="00711C5C" w:rsidRPr="00321709" w:rsidRDefault="00711C5C" w:rsidP="00607B8C">
            <w:pPr>
              <w:contextualSpacing/>
              <w:rPr>
                <w:rFonts w:ascii="Times New Roman" w:hAnsi="Times New Roman" w:cs="Times New Roman"/>
                <w:b/>
                <w:bCs/>
              </w:rPr>
            </w:pPr>
            <w:r w:rsidRPr="00321709">
              <w:rPr>
                <w:rFonts w:ascii="Times New Roman" w:hAnsi="Times New Roman" w:cs="Times New Roman"/>
                <w:b/>
                <w:bCs/>
              </w:rPr>
              <w:t>Question: Q0426_03</w:t>
            </w:r>
          </w:p>
          <w:p w14:paraId="58A605E3" w14:textId="77777777" w:rsidR="00711C5C" w:rsidRPr="0098132D" w:rsidRDefault="00711C5C" w:rsidP="00607B8C">
            <w:pPr>
              <w:contextualSpacing/>
              <w:rPr>
                <w:rFonts w:ascii="Times New Roman" w:hAnsi="Times New Roman" w:cs="Times New Roman"/>
              </w:rPr>
            </w:pPr>
            <w:r w:rsidRPr="0098132D">
              <w:rPr>
                <w:rFonts w:ascii="Times New Roman" w:hAnsi="Times New Roman" w:cs="Times New Roman"/>
              </w:rPr>
              <w:t>For scoring section IV. Deeper Targeting, is it allowable to submit the application claiming points for either IV(A) Deeper Targeting Through Rent Restrictions (2 pts) or IV(B) Deeper Targeting Through New PBRA Contracts (3 pts), knowing that only one of the two sub-sections may be awarded?  The concept would be to claim 3 points for New PBRA Contracts, but to also structure the application to meet the criteria for A. Rent Restrictions as a contingency in the event DCA does not approve our claim for B. New PBRA Contracts.  Are we allowed to submit for both, with the idea that DCA would award the higher of the two determined, or is it an all or nothing type scenario for this section?</w:t>
            </w:r>
          </w:p>
          <w:p w14:paraId="743CC8B4" w14:textId="77777777" w:rsidR="00711C5C" w:rsidRPr="0098132D" w:rsidRDefault="00711C5C" w:rsidP="00607B8C">
            <w:pPr>
              <w:contextualSpacing/>
              <w:rPr>
                <w:rFonts w:ascii="Times New Roman" w:hAnsi="Times New Roman" w:cs="Times New Roman"/>
                <w:b/>
                <w:bCs/>
              </w:rPr>
            </w:pPr>
          </w:p>
          <w:p w14:paraId="5AEC892A" w14:textId="77777777" w:rsidR="00711C5C" w:rsidRPr="00FB7B0E" w:rsidRDefault="00711C5C" w:rsidP="00607B8C">
            <w:pPr>
              <w:contextualSpacing/>
              <w:rPr>
                <w:rFonts w:ascii="Times New Roman" w:hAnsi="Times New Roman" w:cs="Times New Roman"/>
                <w:b/>
                <w:bCs/>
              </w:rPr>
            </w:pPr>
            <w:r w:rsidRPr="00E32763">
              <w:rPr>
                <w:rFonts w:ascii="Times New Roman" w:hAnsi="Times New Roman" w:cs="Times New Roman"/>
                <w:b/>
                <w:bCs/>
              </w:rPr>
              <w:t xml:space="preserve">Answer: </w:t>
            </w:r>
          </w:p>
          <w:p w14:paraId="3F570020" w14:textId="77777777" w:rsidR="00711C5C" w:rsidRDefault="00711C5C" w:rsidP="00607B8C">
            <w:pPr>
              <w:contextualSpacing/>
              <w:rPr>
                <w:rFonts w:ascii="Times New Roman" w:hAnsi="Times New Roman" w:cs="Times New Roman"/>
              </w:rPr>
            </w:pPr>
            <w:r w:rsidRPr="00E32763">
              <w:rPr>
                <w:rFonts w:ascii="Times New Roman" w:hAnsi="Times New Roman" w:cs="Times New Roman"/>
              </w:rPr>
              <w:t>Under this section, t</w:t>
            </w:r>
            <w:r>
              <w:rPr>
                <w:rFonts w:ascii="Times New Roman" w:hAnsi="Times New Roman" w:cs="Times New Roman"/>
              </w:rPr>
              <w:t>he QAP states the following: “A</w:t>
            </w:r>
            <w:r w:rsidRPr="002A73DC">
              <w:rPr>
                <w:rFonts w:ascii="Times New Roman" w:hAnsi="Times New Roman" w:cs="Times New Roman"/>
              </w:rPr>
              <w:t>pplicants may claim points under either A or B.</w:t>
            </w:r>
            <w:r>
              <w:rPr>
                <w:rFonts w:ascii="Times New Roman" w:hAnsi="Times New Roman" w:cs="Times New Roman"/>
              </w:rPr>
              <w:t xml:space="preserve">” Applicants must pick one of the two subsections for points, not both.  </w:t>
            </w:r>
          </w:p>
        </w:tc>
      </w:tr>
      <w:tr w:rsidR="00711C5C" w:rsidRPr="00AC6DEC" w14:paraId="7EBDDF1E" w14:textId="77777777" w:rsidTr="2A62FF34">
        <w:trPr>
          <w:jc w:val="center"/>
        </w:trPr>
        <w:tc>
          <w:tcPr>
            <w:tcW w:w="2157" w:type="dxa"/>
            <w:tcMar>
              <w:top w:w="72" w:type="dxa"/>
              <w:left w:w="115" w:type="dxa"/>
              <w:bottom w:w="72" w:type="dxa"/>
              <w:right w:w="115" w:type="dxa"/>
            </w:tcMar>
            <w:vAlign w:val="center"/>
          </w:tcPr>
          <w:p w14:paraId="066B6B5D"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620271B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3.05</w:t>
            </w:r>
          </w:p>
          <w:p w14:paraId="12D0D299"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lastRenderedPageBreak/>
              <w:t>Scoring; Desirable/Undesirable Activities</w:t>
            </w:r>
          </w:p>
        </w:tc>
        <w:tc>
          <w:tcPr>
            <w:tcW w:w="9590" w:type="dxa"/>
            <w:tcMar>
              <w:top w:w="72" w:type="dxa"/>
              <w:left w:w="115" w:type="dxa"/>
              <w:bottom w:w="72" w:type="dxa"/>
              <w:right w:w="115" w:type="dxa"/>
            </w:tcMar>
            <w:vAlign w:val="center"/>
          </w:tcPr>
          <w:p w14:paraId="702BE0A4" w14:textId="77777777" w:rsidR="00711C5C" w:rsidRDefault="00711C5C" w:rsidP="00607B8C">
            <w:pPr>
              <w:contextualSpacing/>
              <w:rPr>
                <w:rFonts w:ascii="Times New Roman" w:hAnsi="Times New Roman" w:cs="Times New Roman"/>
              </w:rPr>
            </w:pPr>
            <w:r w:rsidRPr="5DBFF6B1">
              <w:rPr>
                <w:rFonts w:ascii="Times New Roman" w:hAnsi="Times New Roman" w:cs="Times New Roman"/>
                <w:b/>
                <w:bCs/>
              </w:rPr>
              <w:lastRenderedPageBreak/>
              <w:t>Question:</w:t>
            </w:r>
            <w:r w:rsidRPr="5DBFF6B1">
              <w:rPr>
                <w:rFonts w:ascii="Times New Roman" w:hAnsi="Times New Roman" w:cs="Times New Roman"/>
              </w:rPr>
              <w:t xml:space="preserve"> </w:t>
            </w:r>
            <w:r w:rsidRPr="008A3877">
              <w:rPr>
                <w:rFonts w:ascii="Times New Roman" w:hAnsi="Times New Roman" w:cs="Times New Roman"/>
                <w:b/>
                <w:bCs/>
              </w:rPr>
              <w:t>Q0426_11</w:t>
            </w:r>
          </w:p>
          <w:p w14:paraId="5E55E219" w14:textId="77777777" w:rsidR="00711C5C" w:rsidRDefault="00711C5C" w:rsidP="00607B8C">
            <w:pPr>
              <w:contextualSpacing/>
              <w:rPr>
                <w:rFonts w:ascii="Times New Roman" w:hAnsi="Times New Roman" w:cs="Times New Roman"/>
                <w:b/>
                <w:bCs/>
              </w:rPr>
            </w:pPr>
            <w:r w:rsidRPr="7AE8A4F3">
              <w:rPr>
                <w:rFonts w:ascii="Times New Roman" w:hAnsi="Times New Roman" w:cs="Times New Roman"/>
              </w:rPr>
              <w:t>Can Bing Maps be used versus Google Maps for the driving or walking route? Also, can a city/public dirt road be used as a route?  It is a public graded road.  It is located in a more rural community.</w:t>
            </w:r>
          </w:p>
          <w:p w14:paraId="1FCFAFED" w14:textId="77777777" w:rsidR="00711C5C" w:rsidRDefault="00711C5C" w:rsidP="00607B8C">
            <w:pPr>
              <w:contextualSpacing/>
              <w:rPr>
                <w:rFonts w:ascii="Times New Roman" w:hAnsi="Times New Roman" w:cs="Times New Roman"/>
                <w:b/>
                <w:bCs/>
              </w:rPr>
            </w:pPr>
          </w:p>
          <w:p w14:paraId="7D9CDE93" w14:textId="77777777" w:rsidR="00711C5C" w:rsidRDefault="00711C5C" w:rsidP="00607B8C">
            <w:pPr>
              <w:contextualSpacing/>
              <w:rPr>
                <w:rFonts w:ascii="Times New Roman" w:hAnsi="Times New Roman" w:cs="Times New Roman"/>
                <w:b/>
                <w:bCs/>
              </w:rPr>
            </w:pPr>
            <w:r>
              <w:rPr>
                <w:rFonts w:ascii="Times New Roman" w:hAnsi="Times New Roman" w:cs="Times New Roman"/>
                <w:b/>
                <w:bCs/>
              </w:rPr>
              <w:t>Answer:</w:t>
            </w:r>
          </w:p>
          <w:p w14:paraId="0613B88C" w14:textId="77777777" w:rsidR="00711C5C" w:rsidRPr="000B536E" w:rsidRDefault="00711C5C" w:rsidP="00607B8C">
            <w:pPr>
              <w:contextualSpacing/>
              <w:rPr>
                <w:rFonts w:ascii="Times New Roman" w:eastAsia="Times New Roman" w:hAnsi="Times New Roman" w:cs="Times New Roman"/>
              </w:rPr>
            </w:pPr>
            <w:r w:rsidRPr="00022C51">
              <w:rPr>
                <w:rFonts w:ascii="Times New Roman" w:eastAsia="Times New Roman" w:hAnsi="Times New Roman" w:cs="Times New Roman"/>
              </w:rPr>
              <w:t xml:space="preserve">The QAP does not specify </w:t>
            </w:r>
            <w:r>
              <w:rPr>
                <w:rFonts w:ascii="Times New Roman" w:eastAsia="Times New Roman" w:hAnsi="Times New Roman" w:cs="Times New Roman"/>
              </w:rPr>
              <w:t xml:space="preserve">that </w:t>
            </w:r>
            <w:r w:rsidRPr="00022C51">
              <w:rPr>
                <w:rFonts w:ascii="Times New Roman" w:eastAsia="Times New Roman" w:hAnsi="Times New Roman" w:cs="Times New Roman"/>
              </w:rPr>
              <w:t xml:space="preserve">certain types of </w:t>
            </w:r>
            <w:r>
              <w:rPr>
                <w:rFonts w:ascii="Times New Roman" w:eastAsia="Times New Roman" w:hAnsi="Times New Roman" w:cs="Times New Roman"/>
              </w:rPr>
              <w:t xml:space="preserve">public-access </w:t>
            </w:r>
            <w:r w:rsidRPr="00022C51">
              <w:rPr>
                <w:rFonts w:ascii="Times New Roman" w:eastAsia="Times New Roman" w:hAnsi="Times New Roman" w:cs="Times New Roman"/>
              </w:rPr>
              <w:t>roads are ineligible.</w:t>
            </w:r>
            <w:r>
              <w:rPr>
                <w:rFonts w:ascii="Times New Roman" w:eastAsia="Times New Roman" w:hAnsi="Times New Roman" w:cs="Times New Roman"/>
              </w:rPr>
              <w:t xml:space="preserve"> Regarding Bing Maps versus Google Maps documentation, please note that the QAP states: </w:t>
            </w:r>
          </w:p>
          <w:p w14:paraId="3D9B922D" w14:textId="77777777" w:rsidR="00711C5C" w:rsidRDefault="00711C5C" w:rsidP="00607B8C">
            <w:pPr>
              <w:rPr>
                <w:rFonts w:ascii="Times New Roman" w:eastAsia="Times New Roman" w:hAnsi="Times New Roman" w:cs="Times New Roman"/>
              </w:rPr>
            </w:pPr>
          </w:p>
          <w:p w14:paraId="14438E7C" w14:textId="77777777" w:rsidR="00711C5C" w:rsidRPr="48832CF1" w:rsidRDefault="00711C5C" w:rsidP="00607B8C">
            <w:pPr>
              <w:ind w:left="720"/>
              <w:contextualSpacing/>
              <w:rPr>
                <w:rFonts w:ascii="Times New Roman" w:hAnsi="Times New Roman" w:cs="Times New Roman"/>
                <w:b/>
                <w:bCs/>
              </w:rPr>
            </w:pPr>
            <w:r w:rsidRPr="00DE553E">
              <w:rPr>
                <w:rFonts w:ascii="Times New Roman" w:eastAsia="Times New Roman" w:hAnsi="Times New Roman" w:cs="Times New Roman"/>
                <w:b/>
                <w:bCs/>
              </w:rPr>
              <w:t>Scoring, Documentation and Justifications, Minimum Documentation</w:t>
            </w:r>
            <w:r>
              <w:rPr>
                <w:rFonts w:ascii="Times New Roman" w:eastAsia="Times New Roman" w:hAnsi="Times New Roman" w:cs="Times New Roman"/>
              </w:rPr>
              <w:t>: “</w:t>
            </w:r>
            <w:r w:rsidRPr="00DE553E">
              <w:rPr>
                <w:rFonts w:ascii="Times New Roman" w:eastAsia="Times New Roman" w:hAnsi="Times New Roman" w:cs="Times New Roman"/>
              </w:rPr>
              <w:t>In the event the Applicant submits an alternate document to a minimum document, a thorough explanation of the usefulness of this alternate document should be entered into the appropriate scoring justification section.</w:t>
            </w:r>
            <w:r>
              <w:rPr>
                <w:rFonts w:ascii="Times New Roman" w:eastAsia="Times New Roman" w:hAnsi="Times New Roman" w:cs="Times New Roman"/>
              </w:rPr>
              <w:t>”</w:t>
            </w:r>
          </w:p>
        </w:tc>
      </w:tr>
      <w:tr w:rsidR="00711C5C" w:rsidRPr="00AC6DEC" w14:paraId="52D42120" w14:textId="77777777" w:rsidTr="2A62FF34">
        <w:trPr>
          <w:jc w:val="center"/>
        </w:trPr>
        <w:tc>
          <w:tcPr>
            <w:tcW w:w="2157" w:type="dxa"/>
            <w:tcMar>
              <w:top w:w="72" w:type="dxa"/>
              <w:left w:w="115" w:type="dxa"/>
              <w:bottom w:w="72" w:type="dxa"/>
              <w:right w:w="115" w:type="dxa"/>
            </w:tcMar>
            <w:vAlign w:val="center"/>
          </w:tcPr>
          <w:p w14:paraId="55258B51"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1C5E815D"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3.07</w:t>
            </w:r>
          </w:p>
          <w:p w14:paraId="70958594" w14:textId="77777777" w:rsidR="00711C5C" w:rsidRDefault="00711C5C"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333272D5" w14:textId="77777777" w:rsidR="00711C5C" w:rsidRDefault="00711C5C" w:rsidP="00607B8C">
            <w:pPr>
              <w:contextualSpacing/>
              <w:rPr>
                <w:rFonts w:ascii="Times New Roman" w:hAnsi="Times New Roman" w:cs="Times New Roman"/>
              </w:rPr>
            </w:pPr>
            <w:r w:rsidRPr="48832CF1">
              <w:rPr>
                <w:rFonts w:ascii="Times New Roman" w:hAnsi="Times New Roman" w:cs="Times New Roman"/>
                <w:b/>
                <w:bCs/>
              </w:rPr>
              <w:t>Question:</w:t>
            </w:r>
            <w:r w:rsidRPr="48832CF1">
              <w:rPr>
                <w:rFonts w:ascii="Times New Roman" w:hAnsi="Times New Roman" w:cs="Times New Roman"/>
              </w:rPr>
              <w:t xml:space="preserve"> </w:t>
            </w:r>
            <w:r w:rsidRPr="006B723B">
              <w:rPr>
                <w:rFonts w:ascii="Times New Roman" w:hAnsi="Times New Roman" w:cs="Times New Roman"/>
                <w:b/>
                <w:bCs/>
              </w:rPr>
              <w:t>Q0426_14</w:t>
            </w:r>
            <w:r>
              <w:tab/>
            </w:r>
          </w:p>
          <w:p w14:paraId="316C16CB" w14:textId="77777777" w:rsidR="00711C5C" w:rsidRDefault="00711C5C" w:rsidP="00607B8C">
            <w:pPr>
              <w:contextualSpacing/>
              <w:rPr>
                <w:rFonts w:ascii="Times New Roman" w:hAnsi="Times New Roman" w:cs="Times New Roman"/>
              </w:rPr>
            </w:pPr>
            <w:r w:rsidRPr="48832CF1">
              <w:rPr>
                <w:rFonts w:ascii="Times New Roman" w:hAnsi="Times New Roman" w:cs="Times New Roman"/>
              </w:rPr>
              <w:t xml:space="preserve">Since Quality Education Areas has its own scoring category this year, an application can score points for performing schools and still claim points in Revitalization/Redevelopment as </w:t>
            </w:r>
            <w:proofErr w:type="gramStart"/>
            <w:r w:rsidRPr="48832CF1">
              <w:rPr>
                <w:rFonts w:ascii="Times New Roman" w:hAnsi="Times New Roman" w:cs="Times New Roman"/>
              </w:rPr>
              <w:t>well</w:t>
            </w:r>
            <w:proofErr w:type="gramEnd"/>
            <w:r w:rsidRPr="48832CF1">
              <w:rPr>
                <w:rFonts w:ascii="Times New Roman" w:hAnsi="Times New Roman" w:cs="Times New Roman"/>
              </w:rPr>
              <w:t xml:space="preserve"> correct?  Last year we could not claim points for schools if you were claiming points for Revitalization.</w:t>
            </w:r>
          </w:p>
          <w:p w14:paraId="1AB3332E" w14:textId="77777777" w:rsidR="00711C5C" w:rsidRDefault="00711C5C" w:rsidP="00607B8C">
            <w:pPr>
              <w:contextualSpacing/>
              <w:rPr>
                <w:rFonts w:ascii="Times New Roman" w:hAnsi="Times New Roman" w:cs="Times New Roman"/>
                <w:b/>
                <w:bCs/>
              </w:rPr>
            </w:pPr>
          </w:p>
          <w:p w14:paraId="67BF1F7C" w14:textId="77777777" w:rsidR="00711C5C" w:rsidRPr="004C31FA" w:rsidRDefault="00711C5C" w:rsidP="00607B8C">
            <w:pPr>
              <w:contextualSpacing/>
              <w:rPr>
                <w:rFonts w:ascii="Times New Roman" w:hAnsi="Times New Roman" w:cs="Times New Roman"/>
                <w:b/>
                <w:bCs/>
              </w:rPr>
            </w:pPr>
            <w:r w:rsidRPr="48832CF1">
              <w:rPr>
                <w:rFonts w:ascii="Times New Roman" w:hAnsi="Times New Roman" w:cs="Times New Roman"/>
                <w:b/>
                <w:bCs/>
              </w:rPr>
              <w:t xml:space="preserve">Answer: </w:t>
            </w:r>
          </w:p>
          <w:p w14:paraId="2A27C598" w14:textId="77777777" w:rsidR="00711C5C" w:rsidRPr="00D70545" w:rsidRDefault="00711C5C" w:rsidP="00607B8C">
            <w:pPr>
              <w:rPr>
                <w:rFonts w:ascii="Times New Roman" w:hAnsi="Times New Roman" w:cs="Times New Roman"/>
              </w:rPr>
            </w:pPr>
            <w:r w:rsidRPr="32F4FDE2">
              <w:rPr>
                <w:rFonts w:ascii="Times New Roman" w:hAnsi="Times New Roman" w:cs="Times New Roman"/>
              </w:rPr>
              <w:t>Correct, Applicants may claim points in Quality Education Areas regardless of points claimed in any other sections.</w:t>
            </w:r>
          </w:p>
        </w:tc>
      </w:tr>
      <w:tr w:rsidR="00711C5C" w:rsidRPr="00AC6DEC" w14:paraId="4828934C" w14:textId="77777777" w:rsidTr="2A62FF34">
        <w:trPr>
          <w:jc w:val="center"/>
        </w:trPr>
        <w:tc>
          <w:tcPr>
            <w:tcW w:w="2157" w:type="dxa"/>
            <w:tcMar>
              <w:top w:w="72" w:type="dxa"/>
              <w:left w:w="115" w:type="dxa"/>
              <w:bottom w:w="72" w:type="dxa"/>
              <w:right w:w="115" w:type="dxa"/>
            </w:tcMar>
            <w:vAlign w:val="center"/>
          </w:tcPr>
          <w:p w14:paraId="2F07985A"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516C725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3.09</w:t>
            </w:r>
          </w:p>
          <w:p w14:paraId="486C201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Community Transformation</w:t>
            </w:r>
          </w:p>
        </w:tc>
        <w:tc>
          <w:tcPr>
            <w:tcW w:w="9590" w:type="dxa"/>
            <w:tcMar>
              <w:top w:w="72" w:type="dxa"/>
              <w:left w:w="115" w:type="dxa"/>
              <w:bottom w:w="72" w:type="dxa"/>
              <w:right w:w="115" w:type="dxa"/>
            </w:tcMar>
            <w:vAlign w:val="center"/>
          </w:tcPr>
          <w:p w14:paraId="7717148C" w14:textId="77777777" w:rsidR="00711C5C" w:rsidRPr="000E750E" w:rsidRDefault="00711C5C" w:rsidP="00607B8C">
            <w:pPr>
              <w:contextualSpacing/>
              <w:rPr>
                <w:rFonts w:ascii="Times New Roman" w:hAnsi="Times New Roman" w:cs="Times New Roman"/>
                <w:b/>
                <w:bCs/>
              </w:rPr>
            </w:pPr>
            <w:r w:rsidRPr="000E750E">
              <w:rPr>
                <w:rFonts w:ascii="Times New Roman" w:hAnsi="Times New Roman" w:cs="Times New Roman"/>
                <w:b/>
                <w:bCs/>
              </w:rPr>
              <w:t>Question: Q0426_04</w:t>
            </w:r>
          </w:p>
          <w:p w14:paraId="4B7C4009" w14:textId="77777777" w:rsidR="00711C5C" w:rsidRPr="00D9391D" w:rsidRDefault="00711C5C" w:rsidP="00607B8C">
            <w:pPr>
              <w:contextualSpacing/>
              <w:rPr>
                <w:rFonts w:ascii="Times New Roman" w:hAnsi="Times New Roman" w:cs="Times New Roman"/>
              </w:rPr>
            </w:pPr>
            <w:r w:rsidRPr="00D9391D">
              <w:rPr>
                <w:rFonts w:ascii="Times New Roman" w:hAnsi="Times New Roman" w:cs="Times New Roman"/>
              </w:rPr>
              <w:t>The QAP states that an Applicant is only eligible to claim points in this section if it meets the following criteria: "Each Project Team may submit only one Application for Community Transformation."</w:t>
            </w:r>
          </w:p>
          <w:p w14:paraId="78B178CD" w14:textId="77777777" w:rsidR="00711C5C" w:rsidRPr="00D9391D" w:rsidRDefault="00711C5C" w:rsidP="00607B8C">
            <w:pPr>
              <w:contextualSpacing/>
              <w:rPr>
                <w:rFonts w:ascii="Times New Roman" w:hAnsi="Times New Roman" w:cs="Times New Roman"/>
              </w:rPr>
            </w:pPr>
          </w:p>
          <w:p w14:paraId="4B744104" w14:textId="77777777" w:rsidR="00711C5C" w:rsidRPr="00D9391D" w:rsidRDefault="00711C5C" w:rsidP="00607B8C">
            <w:pPr>
              <w:contextualSpacing/>
              <w:rPr>
                <w:rFonts w:ascii="Times New Roman" w:hAnsi="Times New Roman" w:cs="Times New Roman"/>
              </w:rPr>
            </w:pPr>
            <w:proofErr w:type="gramStart"/>
            <w:r w:rsidRPr="00D9391D">
              <w:rPr>
                <w:rFonts w:ascii="Times New Roman" w:hAnsi="Times New Roman" w:cs="Times New Roman"/>
              </w:rPr>
              <w:t>If  Developer</w:t>
            </w:r>
            <w:proofErr w:type="gramEnd"/>
            <w:r w:rsidRPr="00D9391D">
              <w:rPr>
                <w:rFonts w:ascii="Times New Roman" w:hAnsi="Times New Roman" w:cs="Times New Roman"/>
              </w:rPr>
              <w:t xml:space="preserve"> A is part of two separate and distinct Project Team Application submissions, are both Projects eligible to receive points under this section?</w:t>
            </w:r>
          </w:p>
          <w:p w14:paraId="45EF09B3" w14:textId="77777777" w:rsidR="00711C5C" w:rsidRPr="00D9391D" w:rsidRDefault="00711C5C" w:rsidP="00607B8C">
            <w:pPr>
              <w:contextualSpacing/>
              <w:rPr>
                <w:rFonts w:ascii="Times New Roman" w:hAnsi="Times New Roman" w:cs="Times New Roman"/>
                <w:b/>
                <w:bCs/>
              </w:rPr>
            </w:pPr>
          </w:p>
          <w:p w14:paraId="7E53EA4C" w14:textId="77777777" w:rsidR="00711C5C" w:rsidRPr="006F7895" w:rsidRDefault="00711C5C" w:rsidP="00607B8C">
            <w:pPr>
              <w:contextualSpacing/>
              <w:rPr>
                <w:rFonts w:ascii="Times New Roman" w:hAnsi="Times New Roman" w:cs="Times New Roman"/>
                <w:b/>
                <w:bCs/>
              </w:rPr>
            </w:pPr>
            <w:r w:rsidRPr="006F7895">
              <w:rPr>
                <w:rFonts w:ascii="Times New Roman" w:hAnsi="Times New Roman" w:cs="Times New Roman"/>
                <w:b/>
                <w:bCs/>
              </w:rPr>
              <w:t>Answer:</w:t>
            </w:r>
          </w:p>
          <w:p w14:paraId="74505061" w14:textId="77777777" w:rsidR="00711C5C" w:rsidRPr="000E750E" w:rsidRDefault="00711C5C" w:rsidP="00607B8C">
            <w:pPr>
              <w:rPr>
                <w:rFonts w:ascii="Times New Roman" w:hAnsi="Times New Roman" w:cs="Times New Roman"/>
              </w:rPr>
            </w:pPr>
            <w:r w:rsidRPr="4F8319EE">
              <w:rPr>
                <w:rFonts w:ascii="Times New Roman" w:hAnsi="Times New Roman" w:cs="Times New Roman"/>
              </w:rPr>
              <w:t xml:space="preserve">"Project Team” is defined in the 2021 QAP as “the General Partner, Developer, Consultant and Principal(s) thereof for a proposed tax credit project.” If the General Partner, Developer, Consultant, or Principal(s) thereof </w:t>
            </w:r>
            <w:r>
              <w:rPr>
                <w:rFonts w:ascii="Times New Roman" w:hAnsi="Times New Roman" w:cs="Times New Roman"/>
              </w:rPr>
              <w:t>for</w:t>
            </w:r>
            <w:r w:rsidRPr="4F8319EE">
              <w:rPr>
                <w:rFonts w:ascii="Times New Roman" w:hAnsi="Times New Roman" w:cs="Times New Roman"/>
              </w:rPr>
              <w:t xml:space="preserve"> one Application differ from another Application, these Applications have different Project </w:t>
            </w:r>
            <w:proofErr w:type="gramStart"/>
            <w:r w:rsidRPr="4F8319EE">
              <w:rPr>
                <w:rFonts w:ascii="Times New Roman" w:hAnsi="Times New Roman" w:cs="Times New Roman"/>
              </w:rPr>
              <w:t>Teams</w:t>
            </w:r>
            <w:proofErr w:type="gramEnd"/>
            <w:r>
              <w:rPr>
                <w:rFonts w:ascii="Times New Roman" w:hAnsi="Times New Roman" w:cs="Times New Roman"/>
              </w:rPr>
              <w:t xml:space="preserve"> and each are eligible to submit an Application claiming Community Transformation points. </w:t>
            </w:r>
          </w:p>
        </w:tc>
      </w:tr>
      <w:tr w:rsidR="00711C5C" w:rsidRPr="00AC6DEC" w14:paraId="4EFAF6D7" w14:textId="77777777" w:rsidTr="2A62FF34">
        <w:trPr>
          <w:jc w:val="center"/>
        </w:trPr>
        <w:tc>
          <w:tcPr>
            <w:tcW w:w="2157" w:type="dxa"/>
            <w:tcMar>
              <w:top w:w="72" w:type="dxa"/>
              <w:left w:w="115" w:type="dxa"/>
              <w:bottom w:w="72" w:type="dxa"/>
              <w:right w:w="115" w:type="dxa"/>
            </w:tcMar>
            <w:vAlign w:val="center"/>
          </w:tcPr>
          <w:p w14:paraId="57A7A067"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54C1686F"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3.14</w:t>
            </w:r>
          </w:p>
          <w:p w14:paraId="1AD03C1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419D5EE6" w14:textId="77777777" w:rsidR="00711C5C" w:rsidRDefault="00711C5C" w:rsidP="00607B8C">
            <w:pPr>
              <w:contextualSpacing/>
              <w:rPr>
                <w:rFonts w:ascii="Times New Roman" w:hAnsi="Times New Roman" w:cs="Times New Roman"/>
              </w:rPr>
            </w:pPr>
            <w:r w:rsidRPr="4B3D9A15">
              <w:rPr>
                <w:rFonts w:ascii="Times New Roman" w:hAnsi="Times New Roman" w:cs="Times New Roman"/>
                <w:b/>
                <w:bCs/>
              </w:rPr>
              <w:t>Question:</w:t>
            </w:r>
            <w:r w:rsidRPr="4B3D9A15">
              <w:rPr>
                <w:rFonts w:ascii="Times New Roman" w:hAnsi="Times New Roman" w:cs="Times New Roman"/>
              </w:rPr>
              <w:t xml:space="preserve"> Q0426_12</w:t>
            </w:r>
            <w:r>
              <w:tab/>
            </w:r>
          </w:p>
          <w:p w14:paraId="4D4E67A9" w14:textId="77777777" w:rsidR="00711C5C" w:rsidRDefault="00711C5C" w:rsidP="00607B8C">
            <w:pPr>
              <w:contextualSpacing/>
              <w:rPr>
                <w:rFonts w:ascii="Times New Roman" w:hAnsi="Times New Roman" w:cs="Times New Roman"/>
                <w:b/>
                <w:bCs/>
              </w:rPr>
            </w:pPr>
            <w:r w:rsidRPr="4B3D9A15">
              <w:rPr>
                <w:rFonts w:ascii="Times New Roman" w:hAnsi="Times New Roman" w:cs="Times New Roman"/>
              </w:rPr>
              <w:t xml:space="preserve">For Previous Projects under the Four to Six Years Lookback Period:  I always have to clarify this for me every year.  Specifically for the Two Points category, the proposed development's site is not within a buffer that has received an award in the last 4 funding cycles.  We do not count the current application </w:t>
            </w:r>
            <w:r w:rsidRPr="4B3D9A15">
              <w:rPr>
                <w:rFonts w:ascii="Times New Roman" w:hAnsi="Times New Roman" w:cs="Times New Roman"/>
              </w:rPr>
              <w:lastRenderedPageBreak/>
              <w:t xml:space="preserve">round of </w:t>
            </w:r>
            <w:proofErr w:type="gramStart"/>
            <w:r w:rsidRPr="4B3D9A15">
              <w:rPr>
                <w:rFonts w:ascii="Times New Roman" w:hAnsi="Times New Roman" w:cs="Times New Roman"/>
              </w:rPr>
              <w:t>2021</w:t>
            </w:r>
            <w:proofErr w:type="gramEnd"/>
            <w:r w:rsidRPr="4B3D9A15">
              <w:rPr>
                <w:rFonts w:ascii="Times New Roman" w:hAnsi="Times New Roman" w:cs="Times New Roman"/>
              </w:rPr>
              <w:t xml:space="preserve"> so the last 4 cycles are 2020, 2019, 2018, and 2017 correct?  </w:t>
            </w:r>
            <w:proofErr w:type="gramStart"/>
            <w:r w:rsidRPr="4B3D9A15">
              <w:rPr>
                <w:rFonts w:ascii="Times New Roman" w:hAnsi="Times New Roman" w:cs="Times New Roman"/>
              </w:rPr>
              <w:t>So</w:t>
            </w:r>
            <w:proofErr w:type="gramEnd"/>
            <w:r w:rsidRPr="4B3D9A15">
              <w:rPr>
                <w:rFonts w:ascii="Times New Roman" w:hAnsi="Times New Roman" w:cs="Times New Roman"/>
              </w:rPr>
              <w:t xml:space="preserve"> in order to score 2 points in this category any previous award in that buffer would have to be in the 2016 round or earlier?  And for the 3 points it would have to be the 2014 round or earlier?  Is that correct?</w:t>
            </w:r>
          </w:p>
          <w:p w14:paraId="53EB8A85" w14:textId="77777777" w:rsidR="00711C5C" w:rsidRDefault="00711C5C" w:rsidP="00607B8C">
            <w:pPr>
              <w:contextualSpacing/>
              <w:rPr>
                <w:rFonts w:ascii="Times New Roman" w:hAnsi="Times New Roman" w:cs="Times New Roman"/>
                <w:b/>
                <w:bCs/>
              </w:rPr>
            </w:pPr>
          </w:p>
          <w:p w14:paraId="0E2DFF24" w14:textId="77777777" w:rsidR="00711C5C" w:rsidRDefault="00711C5C" w:rsidP="00607B8C">
            <w:pPr>
              <w:contextualSpacing/>
              <w:rPr>
                <w:rFonts w:ascii="Times New Roman" w:hAnsi="Times New Roman" w:cs="Times New Roman"/>
                <w:b/>
                <w:bCs/>
              </w:rPr>
            </w:pPr>
            <w:r w:rsidRPr="4B3D9A15">
              <w:rPr>
                <w:rFonts w:ascii="Times New Roman" w:hAnsi="Times New Roman" w:cs="Times New Roman"/>
                <w:b/>
                <w:bCs/>
              </w:rPr>
              <w:t xml:space="preserve">Answer: </w:t>
            </w:r>
          </w:p>
          <w:p w14:paraId="15A1ADFF" w14:textId="77777777" w:rsidR="00711C5C" w:rsidRDefault="00711C5C" w:rsidP="00607B8C">
            <w:pPr>
              <w:contextualSpacing/>
              <w:rPr>
                <w:rFonts w:ascii="Times New Roman" w:hAnsi="Times New Roman" w:cs="Times New Roman"/>
              </w:rPr>
            </w:pPr>
            <w:r>
              <w:rPr>
                <w:rFonts w:ascii="Times New Roman" w:hAnsi="Times New Roman" w:cs="Times New Roman"/>
              </w:rPr>
              <w:t xml:space="preserve">This interpretation is correct. </w:t>
            </w:r>
          </w:p>
          <w:p w14:paraId="769CBFAA" w14:textId="77777777" w:rsidR="00711C5C" w:rsidRDefault="00711C5C" w:rsidP="00607B8C">
            <w:pPr>
              <w:contextualSpacing/>
              <w:rPr>
                <w:rFonts w:ascii="Times New Roman" w:hAnsi="Times New Roman" w:cs="Times New Roman"/>
              </w:rPr>
            </w:pPr>
          </w:p>
          <w:tbl>
            <w:tblPr>
              <w:tblStyle w:val="TableGrid"/>
              <w:tblW w:w="6840" w:type="dxa"/>
              <w:tblInd w:w="895" w:type="dxa"/>
              <w:tblLook w:val="04A0" w:firstRow="1" w:lastRow="0" w:firstColumn="1" w:lastColumn="0" w:noHBand="0" w:noVBand="1"/>
            </w:tblPr>
            <w:tblGrid>
              <w:gridCol w:w="2700"/>
              <w:gridCol w:w="4140"/>
            </w:tblGrid>
            <w:tr w:rsidR="00711C5C" w14:paraId="34DC49EA" w14:textId="77777777" w:rsidTr="007C62AC">
              <w:tc>
                <w:tcPr>
                  <w:tcW w:w="2700" w:type="dxa"/>
                  <w:shd w:val="clear" w:color="auto" w:fill="D9D9D9" w:themeFill="background1" w:themeFillShade="D9"/>
                  <w:tcMar>
                    <w:top w:w="72" w:type="dxa"/>
                    <w:left w:w="115" w:type="dxa"/>
                    <w:bottom w:w="72" w:type="dxa"/>
                    <w:right w:w="115" w:type="dxa"/>
                  </w:tcMar>
                  <w:vAlign w:val="center"/>
                </w:tcPr>
                <w:p w14:paraId="7671C727" w14:textId="77777777" w:rsidR="00711C5C" w:rsidRDefault="00711C5C" w:rsidP="00607B8C">
                  <w:pPr>
                    <w:contextualSpacing/>
                    <w:jc w:val="center"/>
                    <w:rPr>
                      <w:rFonts w:ascii="Times New Roman" w:hAnsi="Times New Roman" w:cs="Times New Roman"/>
                    </w:rPr>
                  </w:pPr>
                  <w:r>
                    <w:rPr>
                      <w:rFonts w:ascii="Times New Roman" w:hAnsi="Times New Roman" w:cs="Times New Roman"/>
                    </w:rPr>
                    <w:t>Where the subsection says…</w:t>
                  </w:r>
                </w:p>
              </w:tc>
              <w:tc>
                <w:tcPr>
                  <w:tcW w:w="4140" w:type="dxa"/>
                  <w:shd w:val="clear" w:color="auto" w:fill="D9D9D9" w:themeFill="background1" w:themeFillShade="D9"/>
                  <w:tcMar>
                    <w:top w:w="72" w:type="dxa"/>
                    <w:left w:w="115" w:type="dxa"/>
                    <w:bottom w:w="72" w:type="dxa"/>
                    <w:right w:w="115" w:type="dxa"/>
                  </w:tcMar>
                  <w:vAlign w:val="center"/>
                </w:tcPr>
                <w:p w14:paraId="05F220AD" w14:textId="77777777" w:rsidR="00711C5C" w:rsidRDefault="00711C5C" w:rsidP="00607B8C">
                  <w:pPr>
                    <w:contextualSpacing/>
                    <w:jc w:val="center"/>
                    <w:rPr>
                      <w:rFonts w:ascii="Times New Roman" w:hAnsi="Times New Roman" w:cs="Times New Roman"/>
                    </w:rPr>
                  </w:pPr>
                  <w:r>
                    <w:rPr>
                      <w:rFonts w:ascii="Times New Roman" w:hAnsi="Times New Roman" w:cs="Times New Roman"/>
                    </w:rPr>
                    <w:t>To be eligible, any previous award within the buffer must have been under the…</w:t>
                  </w:r>
                </w:p>
              </w:tc>
            </w:tr>
            <w:tr w:rsidR="00711C5C" w14:paraId="7F4C6F2D" w14:textId="77777777" w:rsidTr="007C62AC">
              <w:tc>
                <w:tcPr>
                  <w:tcW w:w="2700" w:type="dxa"/>
                  <w:tcMar>
                    <w:top w:w="72" w:type="dxa"/>
                    <w:left w:w="115" w:type="dxa"/>
                    <w:bottom w:w="72" w:type="dxa"/>
                    <w:right w:w="115" w:type="dxa"/>
                  </w:tcMar>
                  <w:vAlign w:val="center"/>
                </w:tcPr>
                <w:p w14:paraId="020C7146" w14:textId="77777777" w:rsidR="00711C5C" w:rsidRPr="002367CC" w:rsidRDefault="00711C5C"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15</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3262470C" w14:textId="77777777" w:rsidR="00711C5C" w:rsidRDefault="00711C5C" w:rsidP="00607B8C">
                  <w:pPr>
                    <w:contextualSpacing/>
                    <w:jc w:val="center"/>
                    <w:rPr>
                      <w:rFonts w:ascii="Times New Roman" w:hAnsi="Times New Roman" w:cs="Times New Roman"/>
                    </w:rPr>
                  </w:pPr>
                  <w:r w:rsidRPr="00596F71">
                    <w:rPr>
                      <w:rFonts w:ascii="Times New Roman" w:hAnsi="Times New Roman" w:cs="Times New Roman"/>
                      <w:b/>
                      <w:bCs/>
                    </w:rPr>
                    <w:t>2005</w:t>
                  </w:r>
                  <w:r>
                    <w:rPr>
                      <w:rFonts w:ascii="Times New Roman" w:hAnsi="Times New Roman" w:cs="Times New Roman"/>
                    </w:rPr>
                    <w:t xml:space="preserve"> Round or prior</w:t>
                  </w:r>
                </w:p>
              </w:tc>
            </w:tr>
            <w:tr w:rsidR="00711C5C" w14:paraId="218E904C" w14:textId="77777777" w:rsidTr="007C62AC">
              <w:tc>
                <w:tcPr>
                  <w:tcW w:w="2700" w:type="dxa"/>
                  <w:tcMar>
                    <w:top w:w="72" w:type="dxa"/>
                    <w:left w:w="115" w:type="dxa"/>
                    <w:bottom w:w="72" w:type="dxa"/>
                    <w:right w:w="115" w:type="dxa"/>
                  </w:tcMar>
                  <w:vAlign w:val="center"/>
                </w:tcPr>
                <w:p w14:paraId="3251FDB2" w14:textId="77777777" w:rsidR="00711C5C" w:rsidRPr="002367CC" w:rsidRDefault="00711C5C"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6</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0E7E6252" w14:textId="77777777" w:rsidR="00711C5C" w:rsidRDefault="00711C5C" w:rsidP="00607B8C">
                  <w:pPr>
                    <w:contextualSpacing/>
                    <w:jc w:val="center"/>
                    <w:rPr>
                      <w:rFonts w:ascii="Times New Roman" w:hAnsi="Times New Roman" w:cs="Times New Roman"/>
                    </w:rPr>
                  </w:pPr>
                  <w:r w:rsidRPr="00167A01">
                    <w:rPr>
                      <w:rFonts w:ascii="Times New Roman" w:hAnsi="Times New Roman" w:cs="Times New Roman"/>
                      <w:b/>
                      <w:bCs/>
                    </w:rPr>
                    <w:t>2014</w:t>
                  </w:r>
                  <w:r>
                    <w:rPr>
                      <w:rFonts w:ascii="Times New Roman" w:hAnsi="Times New Roman" w:cs="Times New Roman"/>
                    </w:rPr>
                    <w:t xml:space="preserve"> Round or prior</w:t>
                  </w:r>
                </w:p>
              </w:tc>
            </w:tr>
            <w:tr w:rsidR="00711C5C" w14:paraId="0E762D13" w14:textId="77777777" w:rsidTr="007C62AC">
              <w:tc>
                <w:tcPr>
                  <w:tcW w:w="2700" w:type="dxa"/>
                  <w:tcMar>
                    <w:top w:w="72" w:type="dxa"/>
                    <w:left w:w="115" w:type="dxa"/>
                    <w:bottom w:w="72" w:type="dxa"/>
                    <w:right w:w="115" w:type="dxa"/>
                  </w:tcMar>
                  <w:vAlign w:val="center"/>
                </w:tcPr>
                <w:p w14:paraId="75428966" w14:textId="77777777" w:rsidR="00711C5C" w:rsidRPr="002367CC" w:rsidRDefault="00711C5C"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4</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149E0D70" w14:textId="77777777" w:rsidR="00711C5C" w:rsidRDefault="00711C5C" w:rsidP="00607B8C">
                  <w:pPr>
                    <w:contextualSpacing/>
                    <w:jc w:val="center"/>
                    <w:rPr>
                      <w:rFonts w:ascii="Times New Roman" w:hAnsi="Times New Roman" w:cs="Times New Roman"/>
                    </w:rPr>
                  </w:pPr>
                  <w:r w:rsidRPr="00AD2D3E">
                    <w:rPr>
                      <w:rFonts w:ascii="Times New Roman" w:hAnsi="Times New Roman" w:cs="Times New Roman"/>
                      <w:b/>
                      <w:bCs/>
                    </w:rPr>
                    <w:t>2016</w:t>
                  </w:r>
                  <w:r>
                    <w:rPr>
                      <w:rFonts w:ascii="Times New Roman" w:hAnsi="Times New Roman" w:cs="Times New Roman"/>
                    </w:rPr>
                    <w:t xml:space="preserve"> Round or prior</w:t>
                  </w:r>
                </w:p>
              </w:tc>
            </w:tr>
            <w:tr w:rsidR="00711C5C" w14:paraId="5D713F85" w14:textId="77777777" w:rsidTr="007C62AC">
              <w:tc>
                <w:tcPr>
                  <w:tcW w:w="2700" w:type="dxa"/>
                  <w:tcMar>
                    <w:top w:w="72" w:type="dxa"/>
                    <w:left w:w="115" w:type="dxa"/>
                    <w:bottom w:w="72" w:type="dxa"/>
                    <w:right w:w="115" w:type="dxa"/>
                  </w:tcMar>
                  <w:vAlign w:val="center"/>
                </w:tcPr>
                <w:p w14:paraId="66ABEBE5" w14:textId="77777777" w:rsidR="00711C5C" w:rsidRPr="002367CC" w:rsidRDefault="00711C5C"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3</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6C85A0A8" w14:textId="77777777" w:rsidR="00711C5C" w:rsidRDefault="00711C5C" w:rsidP="00607B8C">
                  <w:pPr>
                    <w:contextualSpacing/>
                    <w:jc w:val="center"/>
                    <w:rPr>
                      <w:rFonts w:ascii="Times New Roman" w:hAnsi="Times New Roman" w:cs="Times New Roman"/>
                    </w:rPr>
                  </w:pPr>
                  <w:r w:rsidRPr="00B320B7">
                    <w:rPr>
                      <w:rFonts w:ascii="Times New Roman" w:hAnsi="Times New Roman" w:cs="Times New Roman"/>
                      <w:b/>
                      <w:bCs/>
                    </w:rPr>
                    <w:t>2017</w:t>
                  </w:r>
                  <w:r>
                    <w:rPr>
                      <w:rFonts w:ascii="Times New Roman" w:hAnsi="Times New Roman" w:cs="Times New Roman"/>
                    </w:rPr>
                    <w:t xml:space="preserve"> Round or prior</w:t>
                  </w:r>
                </w:p>
              </w:tc>
            </w:tr>
            <w:tr w:rsidR="00711C5C" w14:paraId="4AA148AA" w14:textId="77777777" w:rsidTr="007C62AC">
              <w:tc>
                <w:tcPr>
                  <w:tcW w:w="2700" w:type="dxa"/>
                  <w:tcMar>
                    <w:top w:w="72" w:type="dxa"/>
                    <w:left w:w="115" w:type="dxa"/>
                    <w:bottom w:w="72" w:type="dxa"/>
                    <w:right w:w="115" w:type="dxa"/>
                  </w:tcMar>
                  <w:vAlign w:val="center"/>
                </w:tcPr>
                <w:p w14:paraId="5C9EC022" w14:textId="77777777" w:rsidR="00711C5C" w:rsidRPr="002367CC" w:rsidRDefault="00711C5C"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2</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513DCAFE" w14:textId="77777777" w:rsidR="00711C5C" w:rsidRDefault="00711C5C" w:rsidP="00607B8C">
                  <w:pPr>
                    <w:contextualSpacing/>
                    <w:jc w:val="center"/>
                    <w:rPr>
                      <w:rFonts w:ascii="Times New Roman" w:hAnsi="Times New Roman" w:cs="Times New Roman"/>
                    </w:rPr>
                  </w:pPr>
                  <w:r w:rsidRPr="001D33D2">
                    <w:rPr>
                      <w:rFonts w:ascii="Times New Roman" w:hAnsi="Times New Roman" w:cs="Times New Roman"/>
                      <w:b/>
                      <w:bCs/>
                    </w:rPr>
                    <w:t>2018</w:t>
                  </w:r>
                  <w:r>
                    <w:rPr>
                      <w:rFonts w:ascii="Times New Roman" w:hAnsi="Times New Roman" w:cs="Times New Roman"/>
                    </w:rPr>
                    <w:t xml:space="preserve"> Round or prior</w:t>
                  </w:r>
                </w:p>
              </w:tc>
            </w:tr>
          </w:tbl>
          <w:p w14:paraId="286D8C28" w14:textId="77777777" w:rsidR="00711C5C" w:rsidRPr="0097237A" w:rsidRDefault="00711C5C" w:rsidP="00607B8C">
            <w:pPr>
              <w:contextualSpacing/>
              <w:rPr>
                <w:rFonts w:ascii="Times New Roman" w:hAnsi="Times New Roman" w:cs="Times New Roman"/>
              </w:rPr>
            </w:pPr>
          </w:p>
          <w:p w14:paraId="0DA6B1AD" w14:textId="77777777" w:rsidR="00711C5C" w:rsidRPr="501BE97F" w:rsidRDefault="00711C5C" w:rsidP="00607B8C">
            <w:pPr>
              <w:contextualSpacing/>
              <w:rPr>
                <w:rFonts w:ascii="Times New Roman" w:hAnsi="Times New Roman" w:cs="Times New Roman"/>
                <w:b/>
                <w:bCs/>
              </w:rPr>
            </w:pPr>
          </w:p>
        </w:tc>
      </w:tr>
      <w:tr w:rsidR="00711C5C" w:rsidRPr="00AC6DEC" w14:paraId="6CB19A8B" w14:textId="77777777" w:rsidTr="2A62FF34">
        <w:trPr>
          <w:jc w:val="center"/>
        </w:trPr>
        <w:tc>
          <w:tcPr>
            <w:tcW w:w="2157" w:type="dxa"/>
            <w:tcMar>
              <w:top w:w="72" w:type="dxa"/>
              <w:left w:w="115" w:type="dxa"/>
              <w:bottom w:w="72" w:type="dxa"/>
              <w:right w:w="115" w:type="dxa"/>
            </w:tcMar>
            <w:vAlign w:val="center"/>
          </w:tcPr>
          <w:p w14:paraId="0CDC6A67"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7EEAB227"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3.18</w:t>
            </w:r>
          </w:p>
          <w:p w14:paraId="0CC17FFA" w14:textId="77777777" w:rsidR="00711C5C" w:rsidRPr="00AC6DEC" w:rsidRDefault="00711C5C" w:rsidP="00607B8C">
            <w:pPr>
              <w:rPr>
                <w:rFonts w:ascii="Times New Roman" w:hAnsi="Times New Roman" w:cs="Times New Roman"/>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6574C65" w14:textId="77777777" w:rsidR="00711C5C" w:rsidRDefault="00711C5C" w:rsidP="00607B8C">
            <w:pPr>
              <w:contextualSpacing/>
              <w:rPr>
                <w:rFonts w:ascii="Times New Roman" w:hAnsi="Times New Roman" w:cs="Times New Roman"/>
              </w:rPr>
            </w:pPr>
            <w:r w:rsidRPr="78FFE866">
              <w:rPr>
                <w:rFonts w:ascii="Times New Roman" w:hAnsi="Times New Roman" w:cs="Times New Roman"/>
                <w:b/>
                <w:bCs/>
              </w:rPr>
              <w:t>Question:</w:t>
            </w:r>
            <w:r w:rsidRPr="78FFE866">
              <w:rPr>
                <w:rFonts w:ascii="Times New Roman" w:hAnsi="Times New Roman" w:cs="Times New Roman"/>
              </w:rPr>
              <w:t xml:space="preserve"> </w:t>
            </w:r>
            <w:r w:rsidRPr="00DA1705">
              <w:rPr>
                <w:rFonts w:ascii="Times New Roman" w:hAnsi="Times New Roman" w:cs="Times New Roman"/>
                <w:b/>
                <w:bCs/>
              </w:rPr>
              <w:t>Q0426_13</w:t>
            </w:r>
            <w:r>
              <w:tab/>
            </w:r>
            <w:r>
              <w:tab/>
            </w:r>
          </w:p>
          <w:p w14:paraId="0E1AAFD6" w14:textId="77777777" w:rsidR="00711C5C" w:rsidRDefault="00711C5C" w:rsidP="00607B8C">
            <w:pPr>
              <w:contextualSpacing/>
              <w:rPr>
                <w:rFonts w:ascii="Times New Roman" w:hAnsi="Times New Roman" w:cs="Times New Roman"/>
              </w:rPr>
            </w:pPr>
            <w:r w:rsidRPr="78FFE866">
              <w:rPr>
                <w:rFonts w:ascii="Times New Roman" w:hAnsi="Times New Roman" w:cs="Times New Roman"/>
              </w:rPr>
              <w:t>Can a private individual who is totally unrelated to the development or any parties of the development provide a loan to the development and be allowable under the no. 11 "Other" category for Favorable Financing?  Provided that the loan meets all Favorable Financing requirements.</w:t>
            </w:r>
          </w:p>
          <w:p w14:paraId="30D86302" w14:textId="77777777" w:rsidR="00711C5C" w:rsidRDefault="00711C5C" w:rsidP="00607B8C">
            <w:pPr>
              <w:contextualSpacing/>
              <w:rPr>
                <w:rFonts w:ascii="Times New Roman" w:hAnsi="Times New Roman" w:cs="Times New Roman"/>
                <w:b/>
                <w:bCs/>
              </w:rPr>
            </w:pPr>
          </w:p>
          <w:p w14:paraId="785B1B64" w14:textId="77777777" w:rsidR="00711C5C" w:rsidRDefault="00711C5C" w:rsidP="00607B8C">
            <w:pPr>
              <w:contextualSpacing/>
              <w:rPr>
                <w:rFonts w:ascii="Times New Roman" w:hAnsi="Times New Roman" w:cs="Times New Roman"/>
                <w:b/>
                <w:bCs/>
              </w:rPr>
            </w:pPr>
            <w:r w:rsidRPr="78FFE866">
              <w:rPr>
                <w:rFonts w:ascii="Times New Roman" w:hAnsi="Times New Roman" w:cs="Times New Roman"/>
                <w:b/>
                <w:bCs/>
              </w:rPr>
              <w:t xml:space="preserve">Answer: </w:t>
            </w:r>
          </w:p>
          <w:p w14:paraId="5A36B919" w14:textId="77777777" w:rsidR="00711C5C" w:rsidRDefault="00711C5C" w:rsidP="00607B8C">
            <w:pPr>
              <w:contextualSpacing/>
              <w:rPr>
                <w:rFonts w:ascii="Times New Roman" w:hAnsi="Times New Roman" w:cs="Times New Roman"/>
              </w:rPr>
            </w:pPr>
            <w:r>
              <w:rPr>
                <w:rFonts w:ascii="Times New Roman" w:hAnsi="Times New Roman" w:cs="Times New Roman"/>
              </w:rPr>
              <w:t xml:space="preserve">Category 11 under </w:t>
            </w:r>
            <w:r w:rsidRPr="00AD48CB">
              <w:rPr>
                <w:rFonts w:ascii="Times New Roman" w:hAnsi="Times New Roman" w:cs="Times New Roman"/>
                <w:i/>
                <w:iCs/>
              </w:rPr>
              <w:t>Favorable Financing</w:t>
            </w:r>
            <w:r>
              <w:rPr>
                <w:rFonts w:ascii="Times New Roman" w:hAnsi="Times New Roman" w:cs="Times New Roman"/>
              </w:rPr>
              <w:t xml:space="preserve">, subsection </w:t>
            </w:r>
            <w:r w:rsidRPr="00AD48CB">
              <w:rPr>
                <w:rFonts w:ascii="Times New Roman" w:hAnsi="Times New Roman" w:cs="Times New Roman"/>
                <w:i/>
                <w:iCs/>
              </w:rPr>
              <w:t>A. Qualifying Sources</w:t>
            </w:r>
            <w:r>
              <w:rPr>
                <w:rFonts w:ascii="Times New Roman" w:hAnsi="Times New Roman" w:cs="Times New Roman"/>
              </w:rPr>
              <w:t xml:space="preserve"> </w:t>
            </w:r>
            <w:r w:rsidRPr="00FF68B7">
              <w:rPr>
                <w:rFonts w:ascii="Times New Roman" w:hAnsi="Times New Roman" w:cs="Times New Roman"/>
                <w:i/>
                <w:iCs/>
              </w:rPr>
              <w:t>for Favorable Financing</w:t>
            </w:r>
            <w:r>
              <w:rPr>
                <w:rFonts w:ascii="Times New Roman" w:hAnsi="Times New Roman" w:cs="Times New Roman"/>
              </w:rPr>
              <w:t xml:space="preserve"> states the following: “</w:t>
            </w:r>
            <w:r w:rsidRPr="00157A19">
              <w:rPr>
                <w:rFonts w:ascii="Times New Roman" w:hAnsi="Times New Roman" w:cs="Times New Roman"/>
              </w:rPr>
              <w:t>Other Federal, State, or local grant funds or loans.</w:t>
            </w:r>
            <w:r>
              <w:rPr>
                <w:rFonts w:ascii="Times New Roman" w:hAnsi="Times New Roman" w:cs="Times New Roman"/>
              </w:rPr>
              <w:t>”</w:t>
            </w:r>
          </w:p>
          <w:p w14:paraId="0067D1F9" w14:textId="77777777" w:rsidR="00711C5C" w:rsidRDefault="00711C5C" w:rsidP="00607B8C">
            <w:pPr>
              <w:contextualSpacing/>
              <w:rPr>
                <w:rFonts w:ascii="Times New Roman" w:hAnsi="Times New Roman" w:cs="Times New Roman"/>
              </w:rPr>
            </w:pPr>
          </w:p>
          <w:p w14:paraId="29EEE16D" w14:textId="77777777" w:rsidR="00711C5C" w:rsidRPr="00462E78" w:rsidRDefault="00711C5C" w:rsidP="00607B8C">
            <w:pPr>
              <w:contextualSpacing/>
              <w:rPr>
                <w:rFonts w:ascii="Times New Roman" w:hAnsi="Times New Roman" w:cs="Times New Roman"/>
              </w:rPr>
            </w:pPr>
            <w:r>
              <w:rPr>
                <w:rFonts w:ascii="Times New Roman" w:hAnsi="Times New Roman" w:cs="Times New Roman"/>
              </w:rPr>
              <w:t>A private individual does not constitute a federal, state, or local entity.</w:t>
            </w:r>
          </w:p>
          <w:p w14:paraId="4C4ACD44" w14:textId="77777777" w:rsidR="00711C5C" w:rsidRPr="4B3D9A15" w:rsidRDefault="00711C5C" w:rsidP="00607B8C">
            <w:pPr>
              <w:contextualSpacing/>
              <w:rPr>
                <w:rFonts w:ascii="Times New Roman" w:hAnsi="Times New Roman" w:cs="Times New Roman"/>
                <w:b/>
                <w:bCs/>
              </w:rPr>
            </w:pPr>
          </w:p>
        </w:tc>
      </w:tr>
      <w:tr w:rsidR="00711C5C" w:rsidRPr="00AC6DEC" w14:paraId="4ED77F74" w14:textId="77777777" w:rsidTr="2A62FF34">
        <w:trPr>
          <w:jc w:val="center"/>
        </w:trPr>
        <w:tc>
          <w:tcPr>
            <w:tcW w:w="2157" w:type="dxa"/>
            <w:tcMar>
              <w:top w:w="72" w:type="dxa"/>
              <w:left w:w="115" w:type="dxa"/>
              <w:bottom w:w="72" w:type="dxa"/>
              <w:right w:w="115" w:type="dxa"/>
            </w:tcMar>
            <w:vAlign w:val="center"/>
          </w:tcPr>
          <w:p w14:paraId="7482B576"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55787085"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3.18</w:t>
            </w:r>
          </w:p>
          <w:p w14:paraId="08817383" w14:textId="77777777" w:rsidR="00711C5C" w:rsidRDefault="00711C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9393038" w14:textId="77777777" w:rsidR="00711C5C" w:rsidRDefault="00711C5C" w:rsidP="00607B8C">
            <w:pPr>
              <w:contextualSpacing/>
              <w:rPr>
                <w:rFonts w:ascii="Times New Roman" w:hAnsi="Times New Roman" w:cs="Times New Roman"/>
              </w:rPr>
            </w:pPr>
            <w:r w:rsidRPr="501BE97F">
              <w:rPr>
                <w:rFonts w:ascii="Times New Roman" w:hAnsi="Times New Roman" w:cs="Times New Roman"/>
                <w:b/>
                <w:bCs/>
              </w:rPr>
              <w:t>Question:</w:t>
            </w:r>
            <w:r w:rsidRPr="501BE97F">
              <w:rPr>
                <w:rFonts w:ascii="Times New Roman" w:hAnsi="Times New Roman" w:cs="Times New Roman"/>
              </w:rPr>
              <w:t xml:space="preserve"> </w:t>
            </w:r>
            <w:r w:rsidRPr="00440A29">
              <w:rPr>
                <w:rFonts w:ascii="Times New Roman" w:hAnsi="Times New Roman" w:cs="Times New Roman"/>
                <w:b/>
                <w:bCs/>
              </w:rPr>
              <w:t>Q0426_10</w:t>
            </w:r>
            <w:r>
              <w:tab/>
            </w:r>
          </w:p>
          <w:p w14:paraId="51FBC70F" w14:textId="77777777" w:rsidR="00711C5C" w:rsidRDefault="00711C5C" w:rsidP="00607B8C">
            <w:pPr>
              <w:contextualSpacing/>
              <w:rPr>
                <w:rFonts w:ascii="Times New Roman" w:hAnsi="Times New Roman" w:cs="Times New Roman"/>
                <w:b/>
                <w:bCs/>
              </w:rPr>
            </w:pPr>
            <w:r w:rsidRPr="501BE97F">
              <w:rPr>
                <w:rFonts w:ascii="Times New Roman" w:hAnsi="Times New Roman" w:cs="Times New Roman"/>
              </w:rPr>
              <w:t xml:space="preserve">I remember hearing in one of the online listening sessions that owner financing of the land was allowable under favorable financing.  It really </w:t>
            </w:r>
            <w:proofErr w:type="gramStart"/>
            <w:r w:rsidRPr="501BE97F">
              <w:rPr>
                <w:rFonts w:ascii="Times New Roman" w:hAnsi="Times New Roman" w:cs="Times New Roman"/>
              </w:rPr>
              <w:t>doesn't</w:t>
            </w:r>
            <w:proofErr w:type="gramEnd"/>
            <w:r w:rsidRPr="501BE97F">
              <w:rPr>
                <w:rFonts w:ascii="Times New Roman" w:hAnsi="Times New Roman" w:cs="Times New Roman"/>
              </w:rPr>
              <w:t xml:space="preserve"> appear to be allowable because the only way for it qualify is for the owner to loan a substantial amount over the sales price of the land.  I have a seller of the land who </w:t>
            </w:r>
            <w:r w:rsidRPr="501BE97F">
              <w:rPr>
                <w:rFonts w:ascii="Times New Roman" w:hAnsi="Times New Roman" w:cs="Times New Roman"/>
              </w:rPr>
              <w:lastRenderedPageBreak/>
              <w:t xml:space="preserve">is an unrelated party to the development willing to owner finance the sale of the land at or below AFR and meeting all of the other favorable financing requirements.   The sales price is $520000 so the financing would be $520000.  Units proposed in the development are 50.  Under that scenario that loan would not qualify for favorable financing points because the sales price has to be subtracted from the loan which in this case would be $0 allowable for consideration.  Under this scenario the seller would have to loan the development $500000 more than the sales price of the land or $1020000 for the loan to qualify for points under favorable financing.  Is that correct?   </w:t>
            </w:r>
          </w:p>
          <w:p w14:paraId="431067CF" w14:textId="77777777" w:rsidR="00711C5C" w:rsidRDefault="00711C5C" w:rsidP="00607B8C">
            <w:pPr>
              <w:contextualSpacing/>
              <w:rPr>
                <w:rFonts w:ascii="Times New Roman" w:hAnsi="Times New Roman" w:cs="Times New Roman"/>
                <w:b/>
                <w:bCs/>
              </w:rPr>
            </w:pPr>
          </w:p>
          <w:p w14:paraId="676B5679" w14:textId="77777777" w:rsidR="00711C5C" w:rsidRPr="00C5713D" w:rsidRDefault="00711C5C" w:rsidP="00607B8C">
            <w:pPr>
              <w:contextualSpacing/>
              <w:rPr>
                <w:rFonts w:ascii="Times New Roman" w:hAnsi="Times New Roman" w:cs="Times New Roman"/>
                <w:b/>
                <w:bCs/>
              </w:rPr>
            </w:pPr>
            <w:r w:rsidRPr="501BE97F">
              <w:rPr>
                <w:rFonts w:ascii="Times New Roman" w:hAnsi="Times New Roman" w:cs="Times New Roman"/>
                <w:b/>
                <w:bCs/>
              </w:rPr>
              <w:t xml:space="preserve">Answer: </w:t>
            </w:r>
          </w:p>
          <w:p w14:paraId="1BE15DD7" w14:textId="77777777" w:rsidR="00711C5C" w:rsidRPr="00DA5C9F" w:rsidRDefault="00711C5C" w:rsidP="00607B8C">
            <w:pPr>
              <w:rPr>
                <w:rFonts w:ascii="Times New Roman" w:hAnsi="Times New Roman" w:cs="Times New Roman"/>
              </w:rPr>
            </w:pPr>
            <w:r w:rsidRPr="00DA5C9F">
              <w:rPr>
                <w:rFonts w:ascii="Times New Roman" w:hAnsi="Times New Roman" w:cs="Times New Roman"/>
              </w:rPr>
              <w:t>Correct. As the QAP states</w:t>
            </w:r>
            <w:r>
              <w:rPr>
                <w:rFonts w:ascii="Times New Roman" w:hAnsi="Times New Roman" w:cs="Times New Roman"/>
              </w:rPr>
              <w:t>:</w:t>
            </w:r>
            <w:r w:rsidRPr="00DA5C9F">
              <w:rPr>
                <w:rFonts w:ascii="Times New Roman" w:hAnsi="Times New Roman" w:cs="Times New Roman"/>
              </w:rPr>
              <w:t xml:space="preserve"> </w:t>
            </w:r>
            <w:r>
              <w:rPr>
                <w:rFonts w:ascii="Times New Roman" w:hAnsi="Times New Roman" w:cs="Times New Roman"/>
              </w:rPr>
              <w:t>“</w:t>
            </w:r>
            <w:r w:rsidRPr="00DA5C9F">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w:t>
            </w:r>
            <w:r>
              <w:rPr>
                <w:rFonts w:ascii="Times New Roman" w:hAnsi="Times New Roman" w:cs="Times New Roman"/>
              </w:rPr>
              <w:t>”</w:t>
            </w:r>
          </w:p>
          <w:p w14:paraId="2FD9BA94" w14:textId="77777777" w:rsidR="00711C5C" w:rsidRPr="2C30FBAD" w:rsidRDefault="00711C5C" w:rsidP="00607B8C">
            <w:pPr>
              <w:contextualSpacing/>
              <w:rPr>
                <w:rFonts w:ascii="Times New Roman" w:hAnsi="Times New Roman" w:cs="Times New Roman"/>
                <w:b/>
                <w:bCs/>
              </w:rPr>
            </w:pPr>
          </w:p>
        </w:tc>
      </w:tr>
      <w:tr w:rsidR="00711C5C" w:rsidRPr="00AC6DEC" w14:paraId="69E71544" w14:textId="77777777" w:rsidTr="2A62FF34">
        <w:trPr>
          <w:jc w:val="center"/>
        </w:trPr>
        <w:tc>
          <w:tcPr>
            <w:tcW w:w="2157" w:type="dxa"/>
            <w:tcMar>
              <w:top w:w="72" w:type="dxa"/>
              <w:left w:w="115" w:type="dxa"/>
              <w:bottom w:w="72" w:type="dxa"/>
              <w:right w:w="115" w:type="dxa"/>
            </w:tcMar>
            <w:vAlign w:val="center"/>
          </w:tcPr>
          <w:p w14:paraId="3C416E1E" w14:textId="77777777" w:rsidR="00711C5C" w:rsidRDefault="00711C5C"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352A3ABC" w14:textId="77777777" w:rsidR="00711C5C" w:rsidRDefault="00711C5C" w:rsidP="00607B8C">
            <w:pPr>
              <w:rPr>
                <w:rFonts w:ascii="Times New Roman" w:hAnsi="Times New Roman" w:cs="Times New Roman"/>
                <w:noProof/>
              </w:rPr>
            </w:pPr>
            <w:r>
              <w:rPr>
                <w:rFonts w:ascii="Times New Roman" w:hAnsi="Times New Roman" w:cs="Times New Roman"/>
                <w:noProof/>
              </w:rPr>
              <w:t xml:space="preserve">7.00 </w:t>
            </w:r>
          </w:p>
          <w:p w14:paraId="301BFCDD" w14:textId="77777777" w:rsidR="00711C5C" w:rsidRDefault="00711C5C" w:rsidP="00607B8C">
            <w:pPr>
              <w:rPr>
                <w:rFonts w:ascii="Times New Roman" w:hAnsi="Times New Roman" w:cs="Times New Roman"/>
                <w:noProof/>
              </w:rPr>
            </w:pPr>
            <w:r>
              <w:rPr>
                <w:rFonts w:ascii="Times New Roman" w:hAnsi="Times New Roman" w:cs="Times New Roman"/>
                <w:noProof/>
              </w:rPr>
              <w:t>Application Materials</w:t>
            </w:r>
          </w:p>
          <w:p w14:paraId="3CC07776" w14:textId="77777777" w:rsidR="00711C5C" w:rsidRDefault="00711C5C" w:rsidP="00607B8C">
            <w:pPr>
              <w:rPr>
                <w:rFonts w:ascii="Times New Roman" w:hAnsi="Times New Roman" w:cs="Times New Roman"/>
                <w:noProof/>
              </w:rPr>
            </w:pPr>
          </w:p>
        </w:tc>
        <w:tc>
          <w:tcPr>
            <w:tcW w:w="9590" w:type="dxa"/>
            <w:tcMar>
              <w:top w:w="72" w:type="dxa"/>
              <w:left w:w="115" w:type="dxa"/>
              <w:bottom w:w="72" w:type="dxa"/>
              <w:right w:w="115" w:type="dxa"/>
            </w:tcMar>
            <w:vAlign w:val="center"/>
          </w:tcPr>
          <w:p w14:paraId="3EB3C727" w14:textId="77777777" w:rsidR="00711C5C" w:rsidRDefault="00711C5C" w:rsidP="00607B8C">
            <w:pPr>
              <w:contextualSpacing/>
              <w:rPr>
                <w:rFonts w:ascii="Times New Roman" w:hAnsi="Times New Roman" w:cs="Times New Roman"/>
              </w:rPr>
            </w:pPr>
            <w:r w:rsidRPr="64468429">
              <w:rPr>
                <w:rFonts w:ascii="Times New Roman" w:hAnsi="Times New Roman" w:cs="Times New Roman"/>
                <w:b/>
                <w:bCs/>
              </w:rPr>
              <w:t>Question:</w:t>
            </w:r>
            <w:r w:rsidRPr="64468429">
              <w:rPr>
                <w:rFonts w:ascii="Times New Roman" w:hAnsi="Times New Roman" w:cs="Times New Roman"/>
              </w:rPr>
              <w:t xml:space="preserve"> </w:t>
            </w:r>
            <w:r w:rsidRPr="001B3E3C">
              <w:rPr>
                <w:rFonts w:ascii="Times New Roman" w:hAnsi="Times New Roman" w:cs="Times New Roman"/>
                <w:b/>
                <w:bCs/>
              </w:rPr>
              <w:t>Q0428_02</w:t>
            </w:r>
            <w:r>
              <w:tab/>
            </w:r>
            <w:r>
              <w:tab/>
            </w:r>
          </w:p>
          <w:p w14:paraId="11EC027B" w14:textId="77777777" w:rsidR="00711C5C" w:rsidRDefault="00711C5C" w:rsidP="00607B8C">
            <w:pPr>
              <w:contextualSpacing/>
              <w:rPr>
                <w:rFonts w:ascii="Times New Roman" w:hAnsi="Times New Roman" w:cs="Times New Roman"/>
              </w:rPr>
            </w:pPr>
            <w:r w:rsidRPr="64468429">
              <w:rPr>
                <w:rFonts w:ascii="Times New Roman" w:hAnsi="Times New Roman" w:cs="Times New Roman"/>
              </w:rPr>
              <w:t>The Desirable Certification excel rounds the total score up. See cells X11 vs. X42.</w:t>
            </w:r>
          </w:p>
          <w:p w14:paraId="2627DDF6" w14:textId="77777777" w:rsidR="00711C5C" w:rsidRDefault="00711C5C" w:rsidP="00607B8C">
            <w:pPr>
              <w:rPr>
                <w:rFonts w:ascii="Times New Roman" w:hAnsi="Times New Roman" w:cs="Times New Roman"/>
                <w:b/>
                <w:bCs/>
              </w:rPr>
            </w:pPr>
          </w:p>
          <w:p w14:paraId="627ADF76" w14:textId="77777777" w:rsidR="00711C5C" w:rsidRDefault="00711C5C" w:rsidP="00607B8C">
            <w:pPr>
              <w:contextualSpacing/>
              <w:rPr>
                <w:rFonts w:ascii="Times New Roman" w:hAnsi="Times New Roman" w:cs="Times New Roman"/>
                <w:b/>
                <w:bCs/>
              </w:rPr>
            </w:pPr>
            <w:r w:rsidRPr="64468429">
              <w:rPr>
                <w:rFonts w:ascii="Times New Roman" w:hAnsi="Times New Roman" w:cs="Times New Roman"/>
                <w:b/>
                <w:bCs/>
              </w:rPr>
              <w:t xml:space="preserve">Answer: </w:t>
            </w:r>
          </w:p>
          <w:p w14:paraId="1EDB9B72" w14:textId="77777777" w:rsidR="00711C5C" w:rsidRPr="1178A60A" w:rsidRDefault="00711C5C" w:rsidP="00607B8C">
            <w:pPr>
              <w:contextualSpacing/>
              <w:rPr>
                <w:rFonts w:ascii="Times New Roman" w:hAnsi="Times New Roman" w:cs="Times New Roman"/>
                <w:b/>
                <w:bCs/>
              </w:rPr>
            </w:pPr>
            <w:r w:rsidRPr="7F329261">
              <w:rPr>
                <w:rFonts w:ascii="Times New Roman" w:hAnsi="Times New Roman" w:cs="Times New Roman"/>
              </w:rPr>
              <w:t>The Desirable Certification form that was available on the DCA website prior to April 28 has a formatting error. The form has since been replaced with an updated version in which the formatting error has been fixed. Applicants using the form posted prior to April 28 must use the score in cell X42 as their final score for Desirable Activities.</w:t>
            </w:r>
          </w:p>
        </w:tc>
      </w:tr>
      <w:tr w:rsidR="00711C5C" w:rsidRPr="00AC6DEC" w14:paraId="3B110BBA" w14:textId="77777777" w:rsidTr="2A62FF34">
        <w:trPr>
          <w:jc w:val="center"/>
        </w:trPr>
        <w:tc>
          <w:tcPr>
            <w:tcW w:w="2157" w:type="dxa"/>
            <w:tcMar>
              <w:top w:w="72" w:type="dxa"/>
              <w:left w:w="115" w:type="dxa"/>
              <w:bottom w:w="72" w:type="dxa"/>
              <w:right w:w="115" w:type="dxa"/>
            </w:tcMar>
            <w:vAlign w:val="center"/>
          </w:tcPr>
          <w:p w14:paraId="6127BC06" w14:textId="77777777" w:rsidR="00711C5C" w:rsidRDefault="00711C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4C6528B7"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1.23</w:t>
            </w:r>
          </w:p>
          <w:p w14:paraId="5FD7DBF4" w14:textId="77777777" w:rsidR="00711C5C" w:rsidRDefault="00711C5C"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771E19EC"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Q0420_01</w:t>
            </w:r>
            <w:r w:rsidRPr="001B5696">
              <w:tab/>
            </w:r>
          </w:p>
          <w:p w14:paraId="58D55D5B"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rPr>
              <w:t>The QAP Core Plan, Exhibit A (DCA Pre-Application Fees and Deadline Schedules) states the Qualification Determination (Required for all Deals) as $1,000.</w:t>
            </w:r>
          </w:p>
          <w:p w14:paraId="0C6B582F" w14:textId="77777777" w:rsidR="00711C5C" w:rsidRPr="001B5696" w:rsidRDefault="00711C5C" w:rsidP="00607B8C">
            <w:pPr>
              <w:contextualSpacing/>
              <w:rPr>
                <w:rFonts w:ascii="Times New Roman" w:hAnsi="Times New Roman" w:cs="Times New Roman"/>
              </w:rPr>
            </w:pPr>
          </w:p>
          <w:p w14:paraId="0D22BAAD"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 xml:space="preserve">Is the $1,000 Qualification Application Fee still due with the full application May 21, 2021 if the project is grandfathered in for qualifications and exempt from submitting experience for the 2021 round?  </w:t>
            </w:r>
          </w:p>
          <w:p w14:paraId="086029C9" w14:textId="77777777" w:rsidR="00711C5C" w:rsidRPr="001B5696" w:rsidRDefault="00711C5C" w:rsidP="00607B8C">
            <w:pPr>
              <w:contextualSpacing/>
              <w:rPr>
                <w:rFonts w:ascii="Times New Roman" w:hAnsi="Times New Roman" w:cs="Times New Roman"/>
              </w:rPr>
            </w:pPr>
          </w:p>
          <w:p w14:paraId="6C2FBA91"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7E152F81" w14:textId="77777777" w:rsidR="00711C5C" w:rsidRDefault="00711C5C" w:rsidP="00607B8C">
            <w:pPr>
              <w:contextualSpacing/>
              <w:rPr>
                <w:rFonts w:ascii="Times New Roman" w:hAnsi="Times New Roman" w:cs="Times New Roman"/>
              </w:rPr>
            </w:pPr>
            <w:r>
              <w:rPr>
                <w:rFonts w:ascii="Times New Roman" w:hAnsi="Times New Roman" w:cs="Times New Roman"/>
              </w:rPr>
              <w:t xml:space="preserve">The </w:t>
            </w:r>
            <w:r w:rsidRPr="001B5696">
              <w:rPr>
                <w:rFonts w:ascii="Times New Roman" w:hAnsi="Times New Roman" w:cs="Times New Roman"/>
              </w:rPr>
              <w:t xml:space="preserve">QAP </w:t>
            </w:r>
            <w:r>
              <w:rPr>
                <w:rFonts w:ascii="Times New Roman" w:hAnsi="Times New Roman" w:cs="Times New Roman"/>
              </w:rPr>
              <w:t xml:space="preserve">states: </w:t>
            </w:r>
          </w:p>
          <w:p w14:paraId="0DCC582F" w14:textId="77777777" w:rsidR="00711C5C" w:rsidRDefault="00711C5C" w:rsidP="00607B8C">
            <w:pPr>
              <w:contextualSpacing/>
              <w:rPr>
                <w:rFonts w:ascii="Times New Roman" w:hAnsi="Times New Roman" w:cs="Times New Roman"/>
              </w:rPr>
            </w:pPr>
          </w:p>
          <w:p w14:paraId="735FC156" w14:textId="77777777" w:rsidR="00711C5C" w:rsidRPr="001B5696" w:rsidRDefault="00711C5C" w:rsidP="00607B8C">
            <w:pPr>
              <w:ind w:left="720"/>
              <w:contextualSpacing/>
              <w:rPr>
                <w:rFonts w:ascii="Times New Roman" w:hAnsi="Times New Roman" w:cs="Times New Roman"/>
              </w:rPr>
            </w:pPr>
            <w:r w:rsidRPr="00FD3BAA">
              <w:rPr>
                <w:rFonts w:ascii="Times New Roman" w:hAnsi="Times New Roman" w:cs="Times New Roman"/>
                <w:b/>
                <w:bCs/>
              </w:rPr>
              <w:t>Threshold, Experience, Capacity, and Performance Requirements, Requirements for Experience (Certifying Entity)</w:t>
            </w:r>
            <w:r w:rsidRPr="001B5696">
              <w:rPr>
                <w:rFonts w:ascii="Times New Roman" w:hAnsi="Times New Roman" w:cs="Times New Roman"/>
              </w:rPr>
              <w:t xml:space="preserve">: “A certifying entity that was deemed to meet experience requirements in 2020 is only exempt from submitting documentation of experience for the 2021 round. All other sections—both capacity and compliance—of the performance workbook must be </w:t>
            </w:r>
            <w:r w:rsidRPr="001B5696">
              <w:rPr>
                <w:rFonts w:ascii="Times New Roman" w:hAnsi="Times New Roman" w:cs="Times New Roman"/>
              </w:rPr>
              <w:lastRenderedPageBreak/>
              <w:t xml:space="preserve">completed. Only those certifying entities that have received a determination letter of ‘Qualified’ in the 2020 round will be deemed to qualify under grandfathering.” </w:t>
            </w:r>
          </w:p>
          <w:p w14:paraId="3B88FE46" w14:textId="77777777" w:rsidR="00711C5C" w:rsidRPr="001B5696" w:rsidRDefault="00711C5C" w:rsidP="00607B8C">
            <w:pPr>
              <w:contextualSpacing/>
              <w:rPr>
                <w:rFonts w:ascii="Times New Roman" w:hAnsi="Times New Roman" w:cs="Times New Roman"/>
              </w:rPr>
            </w:pPr>
          </w:p>
          <w:p w14:paraId="118F8AFD"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The Qualification Application Fee is due with the full application as the project team must still receive a qualification determination to satisfy the requirements of QAP Threshold Section XX.</w:t>
            </w:r>
          </w:p>
          <w:p w14:paraId="4AD3D14B" w14:textId="77777777" w:rsidR="00711C5C" w:rsidRPr="001B5696" w:rsidRDefault="00711C5C" w:rsidP="00607B8C">
            <w:pPr>
              <w:contextualSpacing/>
              <w:rPr>
                <w:rFonts w:ascii="Times New Roman" w:hAnsi="Times New Roman" w:cs="Times New Roman"/>
                <w:b/>
                <w:bCs/>
              </w:rPr>
            </w:pPr>
          </w:p>
        </w:tc>
      </w:tr>
      <w:tr w:rsidR="00711C5C" w:rsidRPr="00AC6DEC" w14:paraId="0B090007" w14:textId="77777777" w:rsidTr="2A62FF34">
        <w:trPr>
          <w:jc w:val="center"/>
        </w:trPr>
        <w:tc>
          <w:tcPr>
            <w:tcW w:w="2157" w:type="dxa"/>
            <w:tcMar>
              <w:top w:w="72" w:type="dxa"/>
              <w:left w:w="115" w:type="dxa"/>
              <w:bottom w:w="72" w:type="dxa"/>
              <w:right w:w="115" w:type="dxa"/>
            </w:tcMar>
            <w:vAlign w:val="center"/>
          </w:tcPr>
          <w:p w14:paraId="17FBC47A" w14:textId="77777777" w:rsidR="00711C5C" w:rsidRDefault="00711C5C"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30AD30FF" w14:textId="77777777" w:rsidR="00711C5C" w:rsidRDefault="00711C5C" w:rsidP="00607B8C">
            <w:pPr>
              <w:rPr>
                <w:rFonts w:ascii="Times New Roman" w:hAnsi="Times New Roman" w:cs="Times New Roman"/>
                <w:noProof/>
              </w:rPr>
            </w:pPr>
            <w:r>
              <w:rPr>
                <w:rFonts w:ascii="Times New Roman" w:hAnsi="Times New Roman" w:cs="Times New Roman"/>
                <w:noProof/>
              </w:rPr>
              <w:t xml:space="preserve">2.01 </w:t>
            </w:r>
          </w:p>
          <w:p w14:paraId="7F3D74B5" w14:textId="77777777" w:rsidR="00711C5C" w:rsidRDefault="00711C5C" w:rsidP="00607B8C">
            <w:pPr>
              <w:rPr>
                <w:rFonts w:ascii="Times New Roman" w:hAnsi="Times New Roman" w:cs="Times New Roman"/>
                <w:noProof/>
              </w:rPr>
            </w:pPr>
            <w:r>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73B34E4B" w14:textId="77777777" w:rsidR="00711C5C" w:rsidRPr="008B21E9" w:rsidRDefault="00711C5C" w:rsidP="00607B8C">
            <w:pPr>
              <w:contextualSpacing/>
              <w:rPr>
                <w:rFonts w:ascii="Times New Roman" w:hAnsi="Times New Roman" w:cs="Times New Roman"/>
              </w:rPr>
            </w:pPr>
            <w:r w:rsidRPr="008B21E9">
              <w:rPr>
                <w:rFonts w:ascii="Times New Roman" w:hAnsi="Times New Roman" w:cs="Times New Roman"/>
                <w:b/>
                <w:bCs/>
              </w:rPr>
              <w:t>Question: Q0422_04</w:t>
            </w:r>
            <w:r w:rsidRPr="008B21E9">
              <w:tab/>
            </w:r>
          </w:p>
          <w:p w14:paraId="40CF8DE7" w14:textId="77777777" w:rsidR="00711C5C" w:rsidRPr="008B21E9" w:rsidRDefault="00711C5C" w:rsidP="00607B8C">
            <w:pPr>
              <w:contextualSpacing/>
              <w:rPr>
                <w:rFonts w:ascii="Times New Roman" w:hAnsi="Times New Roman" w:cs="Times New Roman"/>
              </w:rPr>
            </w:pPr>
            <w:r w:rsidRPr="008B21E9">
              <w:rPr>
                <w:rFonts w:ascii="Times New Roman" w:hAnsi="Times New Roman" w:cs="Times New Roman"/>
              </w:rPr>
              <w:t>Regarding Project Feasibility and Market Units, can DCA clarify what is considered "unrestricted financing" in this regard?  What attributes of a specific source would cause the financing to be restricted?  Would a loan from a housing authority be considered restricted if the source of the loan is from HUD, for instance PHA capital funds, DDTF, RAD, etc.?  Conversely, would a loan from a housing authority be considered restricted if the source of the loan is from operating cash or developer fees earned?"</w:t>
            </w:r>
          </w:p>
          <w:p w14:paraId="7583BE17" w14:textId="77777777" w:rsidR="00711C5C" w:rsidRPr="008B21E9" w:rsidRDefault="00711C5C" w:rsidP="00607B8C">
            <w:pPr>
              <w:contextualSpacing/>
              <w:rPr>
                <w:rFonts w:ascii="Times New Roman" w:hAnsi="Times New Roman" w:cs="Times New Roman"/>
                <w:b/>
                <w:bCs/>
              </w:rPr>
            </w:pPr>
          </w:p>
          <w:p w14:paraId="5A207D21" w14:textId="77777777" w:rsidR="00711C5C" w:rsidRPr="008B21E9" w:rsidRDefault="00711C5C" w:rsidP="00607B8C">
            <w:pPr>
              <w:contextualSpacing/>
              <w:rPr>
                <w:rFonts w:ascii="Times New Roman" w:hAnsi="Times New Roman" w:cs="Times New Roman"/>
                <w:b/>
                <w:bCs/>
              </w:rPr>
            </w:pPr>
            <w:r w:rsidRPr="008B21E9">
              <w:rPr>
                <w:rFonts w:ascii="Times New Roman" w:hAnsi="Times New Roman" w:cs="Times New Roman"/>
                <w:b/>
                <w:bCs/>
              </w:rPr>
              <w:t xml:space="preserve">Answer: </w:t>
            </w:r>
          </w:p>
          <w:p w14:paraId="2B6D2FBC" w14:textId="77777777" w:rsidR="00711C5C" w:rsidRPr="008B21E9" w:rsidRDefault="00711C5C" w:rsidP="00607B8C">
            <w:pPr>
              <w:contextualSpacing/>
              <w:rPr>
                <w:rFonts w:ascii="Times New Roman" w:hAnsi="Times New Roman" w:cs="Times New Roman"/>
              </w:rPr>
            </w:pPr>
            <w:r w:rsidRPr="008B21E9">
              <w:rPr>
                <w:rFonts w:ascii="Times New Roman" w:hAnsi="Times New Roman" w:cs="Times New Roman"/>
              </w:rPr>
              <w:t>The QAP states:</w:t>
            </w:r>
          </w:p>
          <w:p w14:paraId="16CD037C" w14:textId="77777777" w:rsidR="00711C5C" w:rsidRPr="008B21E9" w:rsidRDefault="00711C5C" w:rsidP="00607B8C">
            <w:pPr>
              <w:contextualSpacing/>
              <w:rPr>
                <w:rFonts w:ascii="Times New Roman" w:hAnsi="Times New Roman" w:cs="Times New Roman"/>
              </w:rPr>
            </w:pPr>
          </w:p>
          <w:p w14:paraId="520B6AC3" w14:textId="77777777" w:rsidR="00711C5C" w:rsidRPr="008B21E9" w:rsidRDefault="00711C5C" w:rsidP="00607B8C">
            <w:pPr>
              <w:ind w:left="720"/>
              <w:contextualSpacing/>
              <w:rPr>
                <w:rFonts w:ascii="Times New Roman" w:hAnsi="Times New Roman" w:cs="Times New Roman"/>
              </w:rPr>
            </w:pPr>
            <w:r w:rsidRPr="008B21E9">
              <w:rPr>
                <w:rFonts w:ascii="Times New Roman" w:hAnsi="Times New Roman" w:cs="Times New Roman"/>
                <w:b/>
                <w:bCs/>
              </w:rPr>
              <w:t>Threshold, Project Feasibility, Feasibility Assumptions and Policies, Market Units</w:t>
            </w:r>
            <w:r w:rsidRPr="008B21E9">
              <w:rPr>
                <w:rFonts w:ascii="Times New Roman" w:hAnsi="Times New Roman" w:cs="Times New Roman"/>
              </w:rPr>
              <w:t>: “</w:t>
            </w:r>
            <w:r w:rsidRPr="008B21E9">
              <w:rPr>
                <w:rFonts w:ascii="Times New Roman" w:hAnsi="Times New Roman" w:cs="Times New Roman"/>
                <w:i/>
                <w:iCs/>
              </w:rPr>
              <w:t xml:space="preserve">Any and all costs directly associated with developing unrestricted units must be covered by unrestricted financing sources. The market rate units to total </w:t>
            </w:r>
            <w:proofErr w:type="gramStart"/>
            <w:r w:rsidRPr="008B21E9">
              <w:rPr>
                <w:rFonts w:ascii="Times New Roman" w:hAnsi="Times New Roman" w:cs="Times New Roman"/>
                <w:i/>
                <w:iCs/>
              </w:rPr>
              <w:t>units</w:t>
            </w:r>
            <w:proofErr w:type="gramEnd"/>
            <w:r w:rsidRPr="008B21E9">
              <w:rPr>
                <w:rFonts w:ascii="Times New Roman" w:hAnsi="Times New Roman" w:cs="Times New Roman"/>
                <w:i/>
                <w:iCs/>
              </w:rPr>
              <w:t xml:space="preserve"> percentage must be less than or equal to the unrestricted permanent financing to total development cost percentage. Deferred developer fee is considered an unrestricted financing source for purposes of this section.</w:t>
            </w:r>
            <w:r w:rsidRPr="008B21E9">
              <w:rPr>
                <w:rFonts w:ascii="Times New Roman" w:hAnsi="Times New Roman" w:cs="Times New Roman"/>
              </w:rPr>
              <w:t>”</w:t>
            </w:r>
          </w:p>
          <w:p w14:paraId="1B0B95F5" w14:textId="77777777" w:rsidR="00711C5C" w:rsidRPr="008B21E9" w:rsidRDefault="00711C5C" w:rsidP="00607B8C">
            <w:pPr>
              <w:contextualSpacing/>
              <w:rPr>
                <w:rFonts w:ascii="Times New Roman" w:hAnsi="Times New Roman" w:cs="Times New Roman"/>
              </w:rPr>
            </w:pPr>
          </w:p>
          <w:p w14:paraId="268486B0" w14:textId="77777777" w:rsidR="00711C5C" w:rsidRPr="008B21E9" w:rsidRDefault="00711C5C" w:rsidP="00607B8C">
            <w:pPr>
              <w:contextualSpacing/>
              <w:rPr>
                <w:rFonts w:ascii="Times New Roman" w:hAnsi="Times New Roman" w:cs="Times New Roman"/>
              </w:rPr>
            </w:pPr>
            <w:r w:rsidRPr="008B21E9">
              <w:rPr>
                <w:rFonts w:ascii="Times New Roman" w:hAnsi="Times New Roman" w:cs="Times New Roman"/>
              </w:rPr>
              <w:t xml:space="preserve">Unrestricted financing means financing which does not have income or rent affordability requirements associated with it. </w:t>
            </w:r>
          </w:p>
          <w:p w14:paraId="452FC7A2" w14:textId="77777777" w:rsidR="00711C5C" w:rsidRPr="008B21E9" w:rsidRDefault="00711C5C" w:rsidP="00607B8C">
            <w:pPr>
              <w:contextualSpacing/>
              <w:rPr>
                <w:rFonts w:ascii="Times New Roman" w:hAnsi="Times New Roman" w:cs="Times New Roman"/>
              </w:rPr>
            </w:pPr>
            <w:r w:rsidRPr="008B21E9">
              <w:rPr>
                <w:rFonts w:ascii="Times New Roman" w:hAnsi="Times New Roman" w:cs="Times New Roman"/>
              </w:rPr>
              <w:t xml:space="preserve"> </w:t>
            </w:r>
          </w:p>
          <w:p w14:paraId="550A6672" w14:textId="77777777" w:rsidR="00711C5C" w:rsidRPr="008B21E9" w:rsidRDefault="00711C5C" w:rsidP="00607B8C">
            <w:pPr>
              <w:contextualSpacing/>
              <w:rPr>
                <w:rFonts w:ascii="Times New Roman" w:hAnsi="Times New Roman" w:cs="Times New Roman"/>
                <w:b/>
                <w:bCs/>
              </w:rPr>
            </w:pPr>
          </w:p>
        </w:tc>
      </w:tr>
      <w:tr w:rsidR="00711C5C" w:rsidRPr="00AC6DEC" w14:paraId="01E0D464" w14:textId="77777777" w:rsidTr="2A62FF34">
        <w:trPr>
          <w:jc w:val="center"/>
        </w:trPr>
        <w:tc>
          <w:tcPr>
            <w:tcW w:w="2157" w:type="dxa"/>
            <w:tcMar>
              <w:top w:w="72" w:type="dxa"/>
              <w:left w:w="115" w:type="dxa"/>
              <w:bottom w:w="72" w:type="dxa"/>
              <w:right w:w="115" w:type="dxa"/>
            </w:tcMar>
            <w:vAlign w:val="center"/>
          </w:tcPr>
          <w:p w14:paraId="7352D37F" w14:textId="77777777" w:rsidR="00711C5C" w:rsidRDefault="00711C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4B88AFDD" w14:textId="77777777" w:rsidR="00711C5C" w:rsidRDefault="00711C5C" w:rsidP="00607B8C">
            <w:pPr>
              <w:rPr>
                <w:rFonts w:ascii="Times New Roman" w:hAnsi="Times New Roman" w:cs="Times New Roman"/>
                <w:noProof/>
              </w:rPr>
            </w:pPr>
            <w:r>
              <w:rPr>
                <w:rFonts w:ascii="Times New Roman" w:hAnsi="Times New Roman" w:cs="Times New Roman"/>
                <w:noProof/>
              </w:rPr>
              <w:t>2.03</w:t>
            </w:r>
          </w:p>
          <w:p w14:paraId="55CF8D85" w14:textId="77777777" w:rsidR="00711C5C" w:rsidRDefault="00711C5C" w:rsidP="00607B8C">
            <w:pPr>
              <w:rPr>
                <w:rFonts w:ascii="Times New Roman" w:hAnsi="Times New Roman" w:cs="Times New Roman"/>
                <w:noProof/>
              </w:rPr>
            </w:pPr>
            <w:r>
              <w:rPr>
                <w:rFonts w:ascii="Times New Roman" w:hAnsi="Times New Roman" w:cs="Times New Roman"/>
                <w:noProof/>
              </w:rPr>
              <w:t>Threshold; Tenancy Characteristics</w:t>
            </w:r>
          </w:p>
        </w:tc>
        <w:tc>
          <w:tcPr>
            <w:tcW w:w="9590" w:type="dxa"/>
            <w:tcMar>
              <w:top w:w="72" w:type="dxa"/>
              <w:left w:w="115" w:type="dxa"/>
              <w:bottom w:w="72" w:type="dxa"/>
              <w:right w:w="115" w:type="dxa"/>
            </w:tcMar>
            <w:vAlign w:val="center"/>
          </w:tcPr>
          <w:p w14:paraId="16751829"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Q0422_03</w:t>
            </w:r>
            <w:r w:rsidRPr="001B5696">
              <w:tab/>
            </w:r>
          </w:p>
          <w:p w14:paraId="252CA581"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If a Pre-application was submitted that reflects HFOP and Income Averaging, can the applicant then change the tenancy to Senior 62+ and not use Income Averaging in their CORE application submission?</w:t>
            </w:r>
          </w:p>
          <w:p w14:paraId="3CD5F9B7" w14:textId="77777777" w:rsidR="00711C5C" w:rsidRPr="001B5696" w:rsidRDefault="00711C5C" w:rsidP="00607B8C">
            <w:pPr>
              <w:contextualSpacing/>
              <w:rPr>
                <w:rFonts w:ascii="Times New Roman" w:hAnsi="Times New Roman" w:cs="Times New Roman"/>
                <w:b/>
                <w:bCs/>
              </w:rPr>
            </w:pPr>
          </w:p>
          <w:p w14:paraId="77D9AFA1"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75339EA2"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 xml:space="preserve">Yes. However, if waivers were obtained related to the proposed unit mix (relocation, underwriting, etc.), all waivers must be resubmitted based on the new proposed unit mix. </w:t>
            </w:r>
          </w:p>
          <w:p w14:paraId="5859A376" w14:textId="77777777" w:rsidR="00711C5C" w:rsidRPr="001B5696" w:rsidRDefault="00711C5C" w:rsidP="00607B8C">
            <w:pPr>
              <w:contextualSpacing/>
              <w:rPr>
                <w:rFonts w:ascii="Times New Roman" w:hAnsi="Times New Roman" w:cs="Times New Roman"/>
                <w:b/>
                <w:bCs/>
              </w:rPr>
            </w:pPr>
          </w:p>
        </w:tc>
      </w:tr>
      <w:tr w:rsidR="00711C5C" w:rsidRPr="00AC6DEC" w14:paraId="19D746F2" w14:textId="77777777" w:rsidTr="2A62FF34">
        <w:trPr>
          <w:jc w:val="center"/>
        </w:trPr>
        <w:tc>
          <w:tcPr>
            <w:tcW w:w="2157" w:type="dxa"/>
            <w:tcMar>
              <w:top w:w="72" w:type="dxa"/>
              <w:left w:w="115" w:type="dxa"/>
              <w:bottom w:w="72" w:type="dxa"/>
              <w:right w:w="115" w:type="dxa"/>
            </w:tcMar>
            <w:vAlign w:val="center"/>
          </w:tcPr>
          <w:p w14:paraId="2940B0BC" w14:textId="77777777" w:rsidR="00711C5C" w:rsidRDefault="00711C5C"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31C8DCD0" w14:textId="77777777" w:rsidR="00711C5C" w:rsidRDefault="00711C5C" w:rsidP="00607B8C">
            <w:pPr>
              <w:rPr>
                <w:rFonts w:ascii="Times New Roman" w:hAnsi="Times New Roman" w:cs="Times New Roman"/>
                <w:noProof/>
              </w:rPr>
            </w:pPr>
            <w:r>
              <w:rPr>
                <w:rFonts w:ascii="Times New Roman" w:hAnsi="Times New Roman" w:cs="Times New Roman"/>
                <w:noProof/>
              </w:rPr>
              <w:t>2.09</w:t>
            </w:r>
          </w:p>
          <w:p w14:paraId="01CBF11B" w14:textId="77777777" w:rsidR="00711C5C" w:rsidRDefault="00711C5C" w:rsidP="00607B8C">
            <w:pPr>
              <w:rPr>
                <w:rFonts w:ascii="Times New Roman" w:hAnsi="Times New Roman" w:cs="Times New Roman"/>
                <w:noProof/>
              </w:rPr>
            </w:pPr>
            <w:r>
              <w:rPr>
                <w:rFonts w:ascii="Times New Roman" w:hAnsi="Times New Roman" w:cs="Times New Roman"/>
                <w:noProof/>
              </w:rPr>
              <w:t>Threshold; Site Access</w:t>
            </w:r>
          </w:p>
        </w:tc>
        <w:tc>
          <w:tcPr>
            <w:tcW w:w="9590" w:type="dxa"/>
            <w:tcMar>
              <w:top w:w="72" w:type="dxa"/>
              <w:left w:w="115" w:type="dxa"/>
              <w:bottom w:w="72" w:type="dxa"/>
              <w:right w:w="115" w:type="dxa"/>
            </w:tcMar>
            <w:vAlign w:val="center"/>
          </w:tcPr>
          <w:p w14:paraId="07ED4E9C"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Q0420_02</w:t>
            </w:r>
            <w:r w:rsidRPr="001B5696">
              <w:tab/>
            </w:r>
          </w:p>
          <w:p w14:paraId="35ED7A30"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 xml:space="preserve">If we have the easement agreement with all required signatures would that be enough to satisfy DCA to submit that at application submission? Then have it recorded at closing if in fact </w:t>
            </w:r>
            <w:proofErr w:type="gramStart"/>
            <w:r w:rsidRPr="001B5696">
              <w:rPr>
                <w:rFonts w:ascii="Times New Roman" w:hAnsi="Times New Roman" w:cs="Times New Roman"/>
              </w:rPr>
              <w:t>it's</w:t>
            </w:r>
            <w:proofErr w:type="gramEnd"/>
            <w:r w:rsidRPr="001B5696">
              <w:rPr>
                <w:rFonts w:ascii="Times New Roman" w:hAnsi="Times New Roman" w:cs="Times New Roman"/>
              </w:rPr>
              <w:t xml:space="preserve"> funded. The reason is the entity names that we have put into place would not be the owners of either parcel if the easements are recorded before application submission. </w:t>
            </w:r>
            <w:proofErr w:type="gramStart"/>
            <w:r w:rsidRPr="001B5696">
              <w:rPr>
                <w:rFonts w:ascii="Times New Roman" w:hAnsi="Times New Roman" w:cs="Times New Roman"/>
              </w:rPr>
              <w:t>So</w:t>
            </w:r>
            <w:proofErr w:type="gramEnd"/>
            <w:r w:rsidRPr="001B5696">
              <w:rPr>
                <w:rFonts w:ascii="Times New Roman" w:hAnsi="Times New Roman" w:cs="Times New Roman"/>
              </w:rPr>
              <w:t xml:space="preserve"> it wouldn't make sense to record them before application submission. </w:t>
            </w:r>
          </w:p>
          <w:p w14:paraId="727540CB" w14:textId="77777777" w:rsidR="00711C5C" w:rsidRPr="001B5696" w:rsidRDefault="00711C5C" w:rsidP="00607B8C">
            <w:pPr>
              <w:contextualSpacing/>
              <w:rPr>
                <w:rFonts w:ascii="Times New Roman" w:hAnsi="Times New Roman" w:cs="Times New Roman"/>
                <w:b/>
                <w:bCs/>
              </w:rPr>
            </w:pPr>
          </w:p>
          <w:p w14:paraId="17439399"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16822522"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rPr>
              <w:t>Proposed easements may be recorded at closing.</w:t>
            </w:r>
          </w:p>
        </w:tc>
      </w:tr>
      <w:tr w:rsidR="00711C5C" w:rsidRPr="00AC6DEC" w14:paraId="7159BC5F" w14:textId="77777777" w:rsidTr="2A62FF34">
        <w:trPr>
          <w:jc w:val="center"/>
        </w:trPr>
        <w:tc>
          <w:tcPr>
            <w:tcW w:w="2157" w:type="dxa"/>
            <w:tcMar>
              <w:top w:w="72" w:type="dxa"/>
              <w:left w:w="115" w:type="dxa"/>
              <w:bottom w:w="72" w:type="dxa"/>
              <w:right w:w="115" w:type="dxa"/>
            </w:tcMar>
            <w:vAlign w:val="center"/>
          </w:tcPr>
          <w:p w14:paraId="72C9713A" w14:textId="77777777" w:rsidR="00711C5C" w:rsidRDefault="00711C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3509AA91" w14:textId="77777777" w:rsidR="00711C5C" w:rsidRDefault="00711C5C" w:rsidP="00607B8C">
            <w:pPr>
              <w:rPr>
                <w:rFonts w:ascii="Times New Roman" w:hAnsi="Times New Roman" w:cs="Times New Roman"/>
                <w:noProof/>
              </w:rPr>
            </w:pPr>
            <w:r>
              <w:rPr>
                <w:rFonts w:ascii="Times New Roman" w:hAnsi="Times New Roman" w:cs="Times New Roman"/>
                <w:noProof/>
              </w:rPr>
              <w:t>2.25</w:t>
            </w:r>
          </w:p>
          <w:p w14:paraId="4EE1571D" w14:textId="77777777" w:rsidR="00711C5C" w:rsidRDefault="00711C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35D7D697"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Question: Q-ReloWebinar_09</w:t>
            </w:r>
          </w:p>
          <w:p w14:paraId="34503DA4"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What happens if our Relocation Specialist leaves (no longer able to perform their duties) during the rehab?</w:t>
            </w:r>
          </w:p>
          <w:p w14:paraId="05598DCE" w14:textId="77777777" w:rsidR="00711C5C" w:rsidRPr="001B5696" w:rsidRDefault="00711C5C" w:rsidP="00607B8C">
            <w:pPr>
              <w:contextualSpacing/>
              <w:rPr>
                <w:rFonts w:ascii="Times New Roman" w:hAnsi="Times New Roman" w:cs="Times New Roman"/>
                <w:b/>
                <w:bCs/>
              </w:rPr>
            </w:pPr>
          </w:p>
          <w:p w14:paraId="57A1C76A"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Answer</w:t>
            </w:r>
            <w:r w:rsidRPr="001B5696">
              <w:rPr>
                <w:rFonts w:ascii="Times New Roman" w:hAnsi="Times New Roman" w:cs="Times New Roman"/>
              </w:rPr>
              <w:t>:</w:t>
            </w:r>
          </w:p>
          <w:p w14:paraId="746C1475"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Hire a new specialist and be sure all the documentation is in order before the Specialist leaves the position. You will still be held accountable for what was and was not completed.  With next DCA submission, submit the new resume.</w:t>
            </w:r>
          </w:p>
        </w:tc>
      </w:tr>
      <w:tr w:rsidR="00711C5C" w:rsidRPr="00AC6DEC" w14:paraId="11BB3093" w14:textId="77777777" w:rsidTr="2A62FF34">
        <w:trPr>
          <w:jc w:val="center"/>
        </w:trPr>
        <w:tc>
          <w:tcPr>
            <w:tcW w:w="2157" w:type="dxa"/>
            <w:tcMar>
              <w:top w:w="72" w:type="dxa"/>
              <w:left w:w="115" w:type="dxa"/>
              <w:bottom w:w="72" w:type="dxa"/>
              <w:right w:w="115" w:type="dxa"/>
            </w:tcMar>
            <w:vAlign w:val="center"/>
          </w:tcPr>
          <w:p w14:paraId="1A9C69B2" w14:textId="77777777" w:rsidR="00711C5C" w:rsidRDefault="00711C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7D8F9BC4" w14:textId="77777777" w:rsidR="00711C5C" w:rsidRDefault="00711C5C" w:rsidP="00607B8C">
            <w:pPr>
              <w:rPr>
                <w:rFonts w:ascii="Times New Roman" w:hAnsi="Times New Roman" w:cs="Times New Roman"/>
                <w:noProof/>
              </w:rPr>
            </w:pPr>
            <w:r>
              <w:rPr>
                <w:rFonts w:ascii="Times New Roman" w:hAnsi="Times New Roman" w:cs="Times New Roman"/>
                <w:noProof/>
              </w:rPr>
              <w:t>2.25</w:t>
            </w:r>
          </w:p>
          <w:p w14:paraId="0957A0B2" w14:textId="77777777" w:rsidR="00711C5C" w:rsidRDefault="00711C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1BC9520"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Question: Q-ReloWebinar_08</w:t>
            </w:r>
          </w:p>
          <w:p w14:paraId="3AB1928A"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Is there flexibility when the Dev Team has not yet acquired the property and the current owner does not allow full communication with residents?</w:t>
            </w:r>
          </w:p>
          <w:p w14:paraId="494F8E87" w14:textId="77777777" w:rsidR="00711C5C" w:rsidRPr="001B5696" w:rsidRDefault="00711C5C" w:rsidP="00607B8C">
            <w:pPr>
              <w:contextualSpacing/>
              <w:rPr>
                <w:rFonts w:ascii="Times New Roman" w:hAnsi="Times New Roman" w:cs="Times New Roman"/>
                <w:b/>
                <w:bCs/>
              </w:rPr>
            </w:pPr>
          </w:p>
          <w:p w14:paraId="0C1BAC16"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Answer:</w:t>
            </w:r>
          </w:p>
          <w:p w14:paraId="1CA56FB5"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Yes, DCA will work with you. Ensure your contingency plan is thorough to cover all the possibilities. Refer to the General Policies section of the Relocation Manual.</w:t>
            </w:r>
          </w:p>
        </w:tc>
      </w:tr>
      <w:tr w:rsidR="00711C5C" w:rsidRPr="00AC6DEC" w14:paraId="2848C300" w14:textId="77777777" w:rsidTr="2A62FF34">
        <w:trPr>
          <w:jc w:val="center"/>
        </w:trPr>
        <w:tc>
          <w:tcPr>
            <w:tcW w:w="2157" w:type="dxa"/>
            <w:tcMar>
              <w:top w:w="72" w:type="dxa"/>
              <w:left w:w="115" w:type="dxa"/>
              <w:bottom w:w="72" w:type="dxa"/>
              <w:right w:w="115" w:type="dxa"/>
            </w:tcMar>
            <w:vAlign w:val="center"/>
          </w:tcPr>
          <w:p w14:paraId="55432542" w14:textId="77777777" w:rsidR="00711C5C" w:rsidRDefault="00711C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0BF9351D" w14:textId="77777777" w:rsidR="00711C5C" w:rsidRDefault="00711C5C" w:rsidP="00607B8C">
            <w:pPr>
              <w:rPr>
                <w:rFonts w:ascii="Times New Roman" w:hAnsi="Times New Roman" w:cs="Times New Roman"/>
                <w:noProof/>
              </w:rPr>
            </w:pPr>
            <w:r>
              <w:rPr>
                <w:rFonts w:ascii="Times New Roman" w:hAnsi="Times New Roman" w:cs="Times New Roman"/>
                <w:noProof/>
              </w:rPr>
              <w:t>2.25</w:t>
            </w:r>
          </w:p>
          <w:p w14:paraId="72774EBB" w14:textId="77777777" w:rsidR="00711C5C" w:rsidRDefault="00711C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66145AC9"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Question: Q-ReloWebinar_07</w:t>
            </w:r>
          </w:p>
          <w:p w14:paraId="35EBBECA"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If relocation costs are being funded outside of the project budget (</w:t>
            </w:r>
            <w:proofErr w:type="gramStart"/>
            <w:r w:rsidRPr="001B5696">
              <w:rPr>
                <w:rFonts w:ascii="Times New Roman" w:hAnsi="Times New Roman" w:cs="Times New Roman"/>
              </w:rPr>
              <w:t>i.e.</w:t>
            </w:r>
            <w:proofErr w:type="gramEnd"/>
            <w:r w:rsidRPr="001B5696">
              <w:rPr>
                <w:rFonts w:ascii="Times New Roman" w:hAnsi="Times New Roman" w:cs="Times New Roman"/>
              </w:rPr>
              <w:t xml:space="preserve"> no tax credits will be used), can we speak to the cost of relocation + contingency in our relocation plan, but exclude it from the sources / uses portion of the core application? Or, do we have to show the contingency + </w:t>
            </w:r>
            <w:proofErr w:type="spellStart"/>
            <w:r w:rsidRPr="001B5696">
              <w:rPr>
                <w:rFonts w:ascii="Times New Roman" w:hAnsi="Times New Roman" w:cs="Times New Roman"/>
              </w:rPr>
              <w:t>relo</w:t>
            </w:r>
            <w:proofErr w:type="spellEnd"/>
            <w:r w:rsidRPr="001B5696">
              <w:rPr>
                <w:rFonts w:ascii="Times New Roman" w:hAnsi="Times New Roman" w:cs="Times New Roman"/>
              </w:rPr>
              <w:t xml:space="preserve"> costs as a part of the project budget but note a separate / outside source? </w:t>
            </w:r>
          </w:p>
          <w:p w14:paraId="30032932" w14:textId="77777777" w:rsidR="00711C5C" w:rsidRPr="001B5696" w:rsidRDefault="00711C5C" w:rsidP="00607B8C">
            <w:pPr>
              <w:contextualSpacing/>
              <w:rPr>
                <w:rFonts w:ascii="Times New Roman" w:hAnsi="Times New Roman" w:cs="Times New Roman"/>
              </w:rPr>
            </w:pPr>
          </w:p>
          <w:p w14:paraId="04502687"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Answer:</w:t>
            </w:r>
          </w:p>
          <w:p w14:paraId="11E2C7D6"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1. Show the contingency and relocation costs as a part of the relocation budget and plan and note the separate / outside source. This clarifies the scenario for the DCA Relocation Specialist.</w:t>
            </w:r>
          </w:p>
          <w:p w14:paraId="44191876" w14:textId="77777777" w:rsidR="00711C5C" w:rsidRPr="001B5696" w:rsidRDefault="00711C5C" w:rsidP="00607B8C">
            <w:pPr>
              <w:contextualSpacing/>
              <w:rPr>
                <w:rFonts w:ascii="Times New Roman" w:hAnsi="Times New Roman" w:cs="Times New Roman"/>
              </w:rPr>
            </w:pPr>
          </w:p>
          <w:p w14:paraId="11CC37CB"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lastRenderedPageBreak/>
              <w:t>2. Add note to Uses tab of Core Application stating why it is not included in the development budget and the alternative funding source for relocation. This describes the scenario for the DCA Underwriter.</w:t>
            </w:r>
          </w:p>
          <w:p w14:paraId="628520D0" w14:textId="77777777" w:rsidR="00711C5C" w:rsidRPr="001B5696" w:rsidRDefault="00711C5C" w:rsidP="00607B8C">
            <w:pPr>
              <w:contextualSpacing/>
              <w:rPr>
                <w:rFonts w:ascii="Times New Roman" w:hAnsi="Times New Roman" w:cs="Times New Roman"/>
                <w:b/>
                <w:bCs/>
              </w:rPr>
            </w:pPr>
          </w:p>
        </w:tc>
      </w:tr>
      <w:tr w:rsidR="00711C5C" w:rsidRPr="00AC6DEC" w14:paraId="4FB30907" w14:textId="77777777" w:rsidTr="2A62FF34">
        <w:trPr>
          <w:jc w:val="center"/>
        </w:trPr>
        <w:tc>
          <w:tcPr>
            <w:tcW w:w="2157" w:type="dxa"/>
            <w:tcMar>
              <w:top w:w="72" w:type="dxa"/>
              <w:left w:w="115" w:type="dxa"/>
              <w:bottom w:w="72" w:type="dxa"/>
              <w:right w:w="115" w:type="dxa"/>
            </w:tcMar>
            <w:vAlign w:val="center"/>
          </w:tcPr>
          <w:p w14:paraId="0A6D9F02" w14:textId="77777777" w:rsidR="00711C5C" w:rsidRDefault="00711C5C"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2A79D88F" w14:textId="77777777" w:rsidR="00711C5C" w:rsidRDefault="00711C5C" w:rsidP="00607B8C">
            <w:pPr>
              <w:rPr>
                <w:rFonts w:ascii="Times New Roman" w:hAnsi="Times New Roman" w:cs="Times New Roman"/>
                <w:noProof/>
              </w:rPr>
            </w:pPr>
            <w:r>
              <w:rPr>
                <w:rFonts w:ascii="Times New Roman" w:hAnsi="Times New Roman" w:cs="Times New Roman"/>
                <w:noProof/>
              </w:rPr>
              <w:t>2.25</w:t>
            </w:r>
          </w:p>
          <w:p w14:paraId="1F75AEB5" w14:textId="77777777" w:rsidR="00711C5C" w:rsidRDefault="00711C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0BC178C"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Question: Q-ReloWebinar_06</w:t>
            </w:r>
          </w:p>
          <w:p w14:paraId="4ADFF567"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 xml:space="preserve">We are able to transfer residents within our property for temporary relocation. In those cases, if a unit becomes available, we always offer it to our </w:t>
            </w:r>
            <w:proofErr w:type="spellStart"/>
            <w:r w:rsidRPr="001B5696">
              <w:rPr>
                <w:rFonts w:ascii="Times New Roman" w:hAnsi="Times New Roman" w:cs="Times New Roman"/>
              </w:rPr>
              <w:t>relocatees</w:t>
            </w:r>
            <w:proofErr w:type="spellEnd"/>
            <w:r w:rsidRPr="001B5696">
              <w:rPr>
                <w:rFonts w:ascii="Times New Roman" w:hAnsi="Times New Roman" w:cs="Times New Roman"/>
              </w:rPr>
              <w:t xml:space="preserve"> first.  If the unit will be available sooner and they wish to move, we ask them to sign a document saying they waive their 30 days.  Is that ok or do we need them to wait 60?</w:t>
            </w:r>
          </w:p>
          <w:p w14:paraId="0CD65C52" w14:textId="77777777" w:rsidR="00711C5C" w:rsidRPr="001B5696" w:rsidRDefault="00711C5C" w:rsidP="00607B8C">
            <w:pPr>
              <w:contextualSpacing/>
              <w:rPr>
                <w:rFonts w:ascii="Times New Roman" w:hAnsi="Times New Roman" w:cs="Times New Roman"/>
              </w:rPr>
            </w:pPr>
          </w:p>
          <w:p w14:paraId="16A063F3"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Answer:</w:t>
            </w:r>
          </w:p>
          <w:p w14:paraId="2227108F"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rPr>
              <w:t>Moving residents in advance of their scheduled move date is acceptable if the resident provides a Tenant Certification stating it was their choice to move. Submit the tenant certification in lieu of any following applicable Notice (60 and/or Notice of Moving Date).</w:t>
            </w:r>
          </w:p>
        </w:tc>
      </w:tr>
      <w:tr w:rsidR="00711C5C" w:rsidRPr="00AC6DEC" w14:paraId="7CB982F7" w14:textId="77777777" w:rsidTr="2A62FF34">
        <w:trPr>
          <w:jc w:val="center"/>
        </w:trPr>
        <w:tc>
          <w:tcPr>
            <w:tcW w:w="2157" w:type="dxa"/>
            <w:tcMar>
              <w:top w:w="72" w:type="dxa"/>
              <w:left w:w="115" w:type="dxa"/>
              <w:bottom w:w="72" w:type="dxa"/>
              <w:right w:w="115" w:type="dxa"/>
            </w:tcMar>
            <w:vAlign w:val="center"/>
          </w:tcPr>
          <w:p w14:paraId="226E2B89" w14:textId="77777777" w:rsidR="00711C5C" w:rsidRDefault="00711C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7788E003" w14:textId="77777777" w:rsidR="00711C5C" w:rsidRDefault="00711C5C" w:rsidP="00607B8C">
            <w:pPr>
              <w:rPr>
                <w:rFonts w:ascii="Times New Roman" w:hAnsi="Times New Roman" w:cs="Times New Roman"/>
                <w:noProof/>
              </w:rPr>
            </w:pPr>
            <w:r>
              <w:rPr>
                <w:rFonts w:ascii="Times New Roman" w:hAnsi="Times New Roman" w:cs="Times New Roman"/>
                <w:noProof/>
              </w:rPr>
              <w:t>2.25</w:t>
            </w:r>
          </w:p>
          <w:p w14:paraId="5906CA99" w14:textId="77777777" w:rsidR="00711C5C" w:rsidRDefault="00711C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749744FE"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b/>
                <w:bCs/>
              </w:rPr>
              <w:t>Question: Q-ReloWebinar_05</w:t>
            </w:r>
          </w:p>
          <w:p w14:paraId="6A3EB650"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Is the 60-day temp relocation notice in addition to the 30-day notice?</w:t>
            </w:r>
          </w:p>
          <w:p w14:paraId="02E50697" w14:textId="77777777" w:rsidR="00711C5C" w:rsidRPr="001B5696" w:rsidRDefault="00711C5C" w:rsidP="00607B8C">
            <w:pPr>
              <w:contextualSpacing/>
              <w:rPr>
                <w:rFonts w:ascii="Times New Roman" w:hAnsi="Times New Roman" w:cs="Times New Roman"/>
              </w:rPr>
            </w:pPr>
          </w:p>
          <w:p w14:paraId="273A7512"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08A9FF73"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rPr>
              <w:t>The 30-day notice is the Notice of Moving Date. Two notices would need to be sent, unless the 60 Day Notice states the specific moving date for relocation.</w:t>
            </w:r>
          </w:p>
        </w:tc>
      </w:tr>
      <w:tr w:rsidR="00711C5C" w:rsidRPr="00AC6DEC" w14:paraId="34297F6F" w14:textId="77777777" w:rsidTr="2A62FF34">
        <w:trPr>
          <w:jc w:val="center"/>
        </w:trPr>
        <w:tc>
          <w:tcPr>
            <w:tcW w:w="2157" w:type="dxa"/>
            <w:tcMar>
              <w:top w:w="72" w:type="dxa"/>
              <w:left w:w="115" w:type="dxa"/>
              <w:bottom w:w="72" w:type="dxa"/>
              <w:right w:w="115" w:type="dxa"/>
            </w:tcMar>
            <w:vAlign w:val="center"/>
          </w:tcPr>
          <w:p w14:paraId="73E233AA" w14:textId="77777777" w:rsidR="00711C5C" w:rsidRPr="00AC6DEC" w:rsidRDefault="00711C5C"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47E4FD5D" w14:textId="77777777" w:rsidR="00711C5C" w:rsidRDefault="00711C5C" w:rsidP="00607B8C">
            <w:pPr>
              <w:rPr>
                <w:rFonts w:ascii="Times New Roman" w:hAnsi="Times New Roman" w:cs="Times New Roman"/>
                <w:noProof/>
              </w:rPr>
            </w:pPr>
            <w:r>
              <w:rPr>
                <w:rFonts w:ascii="Times New Roman" w:hAnsi="Times New Roman" w:cs="Times New Roman"/>
                <w:noProof/>
              </w:rPr>
              <w:t>2.25</w:t>
            </w:r>
          </w:p>
          <w:p w14:paraId="36D8B553" w14:textId="77777777" w:rsidR="00711C5C" w:rsidRPr="00AC6DEC" w:rsidRDefault="00711C5C"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32B0F124"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Question: Q-ReloWebinar_04</w:t>
            </w:r>
          </w:p>
          <w:p w14:paraId="491FD090"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Please further explain the 60-day temporary relocation notice.</w:t>
            </w:r>
          </w:p>
          <w:p w14:paraId="64910006" w14:textId="77777777" w:rsidR="00711C5C" w:rsidRPr="001B5696" w:rsidRDefault="00711C5C" w:rsidP="00607B8C">
            <w:pPr>
              <w:contextualSpacing/>
              <w:rPr>
                <w:rFonts w:ascii="Times New Roman" w:hAnsi="Times New Roman" w:cs="Times New Roman"/>
                <w:b/>
                <w:bCs/>
              </w:rPr>
            </w:pPr>
          </w:p>
          <w:p w14:paraId="29BACC9C"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Answer:</w:t>
            </w:r>
          </w:p>
          <w:p w14:paraId="7E483BC2"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The notice is important to use because it keeps the tenants informed regarding the relocation process which can be taxing. This notifies residents of moving date and moving logistics for temporary relocation for fewer than 12 months. It must be distributed at least 60 days before moving. If a specific moving date is not provided, the notice must state that a Notice of Moving Date will be distributed no less than 30 days before the tenant must move.</w:t>
            </w:r>
          </w:p>
        </w:tc>
      </w:tr>
      <w:tr w:rsidR="00711C5C" w:rsidRPr="00AC6DEC" w14:paraId="42279097" w14:textId="77777777" w:rsidTr="2A62FF34">
        <w:trPr>
          <w:jc w:val="center"/>
        </w:trPr>
        <w:tc>
          <w:tcPr>
            <w:tcW w:w="2157" w:type="dxa"/>
            <w:tcMar>
              <w:top w:w="72" w:type="dxa"/>
              <w:left w:w="115" w:type="dxa"/>
              <w:bottom w:w="72" w:type="dxa"/>
              <w:right w:w="115" w:type="dxa"/>
            </w:tcMar>
            <w:vAlign w:val="center"/>
          </w:tcPr>
          <w:p w14:paraId="370A85D7" w14:textId="77777777" w:rsidR="00711C5C" w:rsidRPr="006F6F55" w:rsidRDefault="00711C5C" w:rsidP="00607B8C">
            <w:pPr>
              <w:rPr>
                <w:rFonts w:ascii="Times New Roman" w:hAnsi="Times New Roman" w:cs="Times New Roman"/>
                <w:highlight w:val="yellow"/>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29BD4BA5" w14:textId="77777777" w:rsidR="00711C5C" w:rsidRDefault="00711C5C" w:rsidP="00607B8C">
            <w:pPr>
              <w:rPr>
                <w:rFonts w:ascii="Times New Roman" w:hAnsi="Times New Roman" w:cs="Times New Roman"/>
                <w:noProof/>
              </w:rPr>
            </w:pPr>
            <w:r>
              <w:rPr>
                <w:rFonts w:ascii="Times New Roman" w:hAnsi="Times New Roman" w:cs="Times New Roman"/>
                <w:noProof/>
              </w:rPr>
              <w:t>3.21</w:t>
            </w:r>
          </w:p>
          <w:p w14:paraId="5E0BB7CE" w14:textId="77777777" w:rsidR="00711C5C" w:rsidRDefault="00711C5C" w:rsidP="00607B8C">
            <w:pPr>
              <w:rPr>
                <w:rFonts w:ascii="Times New Roman" w:hAnsi="Times New Roman" w:cs="Times New Roman"/>
                <w:noProof/>
              </w:rPr>
            </w:pPr>
            <w:r>
              <w:rPr>
                <w:rFonts w:ascii="Times New Roman" w:hAnsi="Times New Roman" w:cs="Times New Roman"/>
                <w:noProof/>
              </w:rPr>
              <w:t>Scoring; Underserved Populations</w:t>
            </w:r>
          </w:p>
        </w:tc>
        <w:tc>
          <w:tcPr>
            <w:tcW w:w="9590" w:type="dxa"/>
            <w:tcMar>
              <w:top w:w="72" w:type="dxa"/>
              <w:left w:w="115" w:type="dxa"/>
              <w:bottom w:w="72" w:type="dxa"/>
              <w:right w:w="115" w:type="dxa"/>
            </w:tcMar>
            <w:vAlign w:val="center"/>
          </w:tcPr>
          <w:p w14:paraId="029742E4" w14:textId="77777777" w:rsidR="00711C5C" w:rsidRPr="0052267B" w:rsidRDefault="00711C5C" w:rsidP="00607B8C">
            <w:pPr>
              <w:contextualSpacing/>
              <w:rPr>
                <w:rFonts w:ascii="Times New Roman" w:hAnsi="Times New Roman" w:cs="Times New Roman"/>
              </w:rPr>
            </w:pPr>
            <w:r w:rsidRPr="0052267B">
              <w:rPr>
                <w:rFonts w:ascii="Times New Roman" w:hAnsi="Times New Roman" w:cs="Times New Roman"/>
                <w:b/>
                <w:bCs/>
              </w:rPr>
              <w:t xml:space="preserve">Question: </w:t>
            </w:r>
            <w:r w:rsidRPr="00A01DAA">
              <w:rPr>
                <w:rFonts w:ascii="Times New Roman" w:hAnsi="Times New Roman" w:cs="Times New Roman"/>
                <w:b/>
                <w:bCs/>
              </w:rPr>
              <w:t>Q0422_02</w:t>
            </w:r>
            <w:r w:rsidRPr="0052267B">
              <w:tab/>
            </w:r>
          </w:p>
          <w:p w14:paraId="7FEDCB43" w14:textId="77777777" w:rsidR="00711C5C" w:rsidRPr="0052267B" w:rsidRDefault="00711C5C" w:rsidP="00607B8C">
            <w:pPr>
              <w:contextualSpacing/>
              <w:rPr>
                <w:rFonts w:ascii="Times New Roman" w:hAnsi="Times New Roman" w:cs="Times New Roman"/>
              </w:rPr>
            </w:pPr>
            <w:r w:rsidRPr="0052267B">
              <w:rPr>
                <w:rFonts w:ascii="Times New Roman" w:hAnsi="Times New Roman" w:cs="Times New Roman"/>
              </w:rPr>
              <w:t xml:space="preserve">Criterion 1 in Underserved Populations appears to be a baseline requirement.  Can you confirm that: </w:t>
            </w:r>
          </w:p>
          <w:p w14:paraId="609BD083" w14:textId="77777777" w:rsidR="00711C5C" w:rsidRPr="0052267B" w:rsidRDefault="00711C5C" w:rsidP="00607B8C">
            <w:pPr>
              <w:ind w:left="720"/>
              <w:contextualSpacing/>
              <w:rPr>
                <w:rFonts w:ascii="Times New Roman" w:hAnsi="Times New Roman" w:cs="Times New Roman"/>
              </w:rPr>
            </w:pPr>
            <w:r w:rsidRPr="0052267B">
              <w:rPr>
                <w:rFonts w:ascii="Times New Roman" w:hAnsi="Times New Roman" w:cs="Times New Roman"/>
              </w:rPr>
              <w:t xml:space="preserve">A) The percentage of units in Exhibit II are referring to one-bedroom units as mentioned </w:t>
            </w:r>
          </w:p>
          <w:p w14:paraId="549B1638" w14:textId="77777777" w:rsidR="00711C5C" w:rsidRPr="0052267B" w:rsidRDefault="00711C5C" w:rsidP="00607B8C">
            <w:pPr>
              <w:ind w:left="720"/>
              <w:contextualSpacing/>
              <w:rPr>
                <w:rFonts w:ascii="Times New Roman" w:hAnsi="Times New Roman" w:cs="Times New Roman"/>
              </w:rPr>
            </w:pPr>
            <w:r w:rsidRPr="0052267B">
              <w:rPr>
                <w:rFonts w:ascii="Times New Roman" w:hAnsi="Times New Roman" w:cs="Times New Roman"/>
              </w:rPr>
              <w:t xml:space="preserve">     in the criterion; and </w:t>
            </w:r>
          </w:p>
          <w:p w14:paraId="5CB03A02" w14:textId="77777777" w:rsidR="00711C5C" w:rsidRPr="0052267B" w:rsidRDefault="00711C5C" w:rsidP="00607B8C">
            <w:pPr>
              <w:ind w:left="720"/>
              <w:contextualSpacing/>
              <w:rPr>
                <w:rFonts w:ascii="Times New Roman" w:hAnsi="Times New Roman" w:cs="Times New Roman"/>
              </w:rPr>
            </w:pPr>
            <w:r w:rsidRPr="0052267B">
              <w:rPr>
                <w:rFonts w:ascii="Times New Roman" w:hAnsi="Times New Roman" w:cs="Times New Roman"/>
              </w:rPr>
              <w:t xml:space="preserve">B) The percentage only applies to affordable units, and any market units are not   </w:t>
            </w:r>
          </w:p>
          <w:p w14:paraId="6FAE4C7E" w14:textId="77777777" w:rsidR="00711C5C" w:rsidRPr="0052267B" w:rsidRDefault="00711C5C" w:rsidP="00607B8C">
            <w:pPr>
              <w:ind w:left="720"/>
              <w:contextualSpacing/>
              <w:rPr>
                <w:rFonts w:ascii="Times New Roman" w:hAnsi="Times New Roman" w:cs="Times New Roman"/>
              </w:rPr>
            </w:pPr>
            <w:r w:rsidRPr="0052267B">
              <w:rPr>
                <w:rFonts w:ascii="Times New Roman" w:hAnsi="Times New Roman" w:cs="Times New Roman"/>
              </w:rPr>
              <w:lastRenderedPageBreak/>
              <w:t xml:space="preserve">     factored into the percentage calculation? </w:t>
            </w:r>
          </w:p>
          <w:p w14:paraId="0CB981F3" w14:textId="77777777" w:rsidR="00711C5C" w:rsidRPr="0052267B" w:rsidRDefault="00711C5C" w:rsidP="00607B8C">
            <w:pPr>
              <w:contextualSpacing/>
              <w:rPr>
                <w:rFonts w:ascii="Times New Roman" w:hAnsi="Times New Roman" w:cs="Times New Roman"/>
              </w:rPr>
            </w:pPr>
          </w:p>
          <w:p w14:paraId="43BB0AA3" w14:textId="77777777" w:rsidR="00711C5C" w:rsidRPr="0052267B" w:rsidRDefault="00711C5C" w:rsidP="00607B8C">
            <w:pPr>
              <w:contextualSpacing/>
              <w:rPr>
                <w:rFonts w:ascii="Times New Roman" w:hAnsi="Times New Roman" w:cs="Times New Roman"/>
              </w:rPr>
            </w:pPr>
            <w:r w:rsidRPr="0052267B">
              <w:rPr>
                <w:rFonts w:ascii="Times New Roman" w:hAnsi="Times New Roman" w:cs="Times New Roman"/>
              </w:rPr>
              <w:t>Example: If a project has 100 units, but 10 are market rate, then the 20% requirement on a family deal would be applied to the 90 affordable units, meaning there must be 18 affordable one-bedroom units for this project to meet the criterion?</w:t>
            </w:r>
          </w:p>
          <w:p w14:paraId="7993F45D" w14:textId="77777777" w:rsidR="00711C5C" w:rsidRPr="0052267B" w:rsidRDefault="00711C5C" w:rsidP="00607B8C">
            <w:pPr>
              <w:contextualSpacing/>
              <w:rPr>
                <w:rFonts w:ascii="Times New Roman" w:hAnsi="Times New Roman" w:cs="Times New Roman"/>
                <w:b/>
                <w:bCs/>
              </w:rPr>
            </w:pPr>
          </w:p>
          <w:p w14:paraId="3C129C3B" w14:textId="77777777" w:rsidR="00711C5C" w:rsidRPr="0052267B" w:rsidRDefault="00711C5C" w:rsidP="00607B8C">
            <w:pPr>
              <w:contextualSpacing/>
              <w:rPr>
                <w:rFonts w:ascii="Times New Roman" w:hAnsi="Times New Roman" w:cs="Times New Roman"/>
                <w:b/>
                <w:bCs/>
              </w:rPr>
            </w:pPr>
            <w:r w:rsidRPr="0052267B">
              <w:rPr>
                <w:rFonts w:ascii="Times New Roman" w:hAnsi="Times New Roman" w:cs="Times New Roman"/>
                <w:b/>
                <w:bCs/>
              </w:rPr>
              <w:t xml:space="preserve">Answer: </w:t>
            </w:r>
          </w:p>
          <w:p w14:paraId="3100546F" w14:textId="77777777" w:rsidR="00711C5C" w:rsidRPr="0052267B" w:rsidRDefault="00711C5C" w:rsidP="00607B8C">
            <w:pPr>
              <w:contextualSpacing/>
              <w:rPr>
                <w:rFonts w:ascii="Times New Roman" w:hAnsi="Times New Roman" w:cs="Times New Roman"/>
              </w:rPr>
            </w:pPr>
            <w:r w:rsidRPr="0052267B">
              <w:rPr>
                <w:rFonts w:ascii="Times New Roman" w:hAnsi="Times New Roman" w:cs="Times New Roman"/>
              </w:rPr>
              <w:t xml:space="preserve">The </w:t>
            </w:r>
            <w:r w:rsidRPr="0052267B">
              <w:rPr>
                <w:rFonts w:ascii="Times New Roman" w:hAnsi="Times New Roman" w:cs="Times New Roman"/>
                <w:i/>
                <w:iCs/>
              </w:rPr>
              <w:t>Housing Assistance Competitive Ranking Form</w:t>
            </w:r>
            <w:r w:rsidRPr="0052267B">
              <w:rPr>
                <w:rFonts w:ascii="Times New Roman" w:hAnsi="Times New Roman" w:cs="Times New Roman"/>
              </w:rPr>
              <w:t xml:space="preserve"> (</w:t>
            </w:r>
            <w:hyperlink r:id="rId26" w:history="1">
              <w:r w:rsidRPr="0052267B">
                <w:rPr>
                  <w:rStyle w:val="Hyperlink"/>
                  <w:rFonts w:ascii="Times New Roman" w:hAnsi="Times New Roman" w:cs="Times New Roman"/>
                </w:rPr>
                <w:t>click here</w:t>
              </w:r>
            </w:hyperlink>
            <w:r w:rsidRPr="0052267B">
              <w:rPr>
                <w:rFonts w:ascii="Times New Roman" w:hAnsi="Times New Roman" w:cs="Times New Roman"/>
              </w:rPr>
              <w:t>) indicates that Unit Mix is a baseline requirement and will not be used for competitive ranking of applicants for points in this section.</w:t>
            </w:r>
          </w:p>
          <w:p w14:paraId="74B3E75C" w14:textId="77777777" w:rsidR="00711C5C" w:rsidRPr="0052267B" w:rsidRDefault="00711C5C" w:rsidP="00607B8C">
            <w:pPr>
              <w:contextualSpacing/>
              <w:rPr>
                <w:rFonts w:ascii="Times New Roman" w:hAnsi="Times New Roman" w:cs="Times New Roman"/>
              </w:rPr>
            </w:pPr>
          </w:p>
          <w:p w14:paraId="34BFA7BD" w14:textId="77777777" w:rsidR="00711C5C" w:rsidRPr="0052267B" w:rsidRDefault="00711C5C" w:rsidP="00607B8C">
            <w:pPr>
              <w:contextualSpacing/>
              <w:rPr>
                <w:rFonts w:ascii="Times New Roman" w:hAnsi="Times New Roman" w:cs="Times New Roman"/>
              </w:rPr>
            </w:pPr>
            <w:r w:rsidRPr="0052267B">
              <w:rPr>
                <w:rFonts w:ascii="Times New Roman" w:hAnsi="Times New Roman" w:cs="Times New Roman"/>
              </w:rPr>
              <w:t xml:space="preserve">The percentage of units stated in Exhibit B is based upon all “property units”, and therefore does not exclude market rate units:  </w:t>
            </w:r>
          </w:p>
          <w:p w14:paraId="3792C61E" w14:textId="77777777" w:rsidR="00711C5C" w:rsidRPr="0052267B" w:rsidRDefault="00711C5C" w:rsidP="00607B8C">
            <w:pPr>
              <w:contextualSpacing/>
              <w:rPr>
                <w:rFonts w:ascii="Times New Roman" w:hAnsi="Times New Roman" w:cs="Times New Roman"/>
              </w:rPr>
            </w:pPr>
          </w:p>
          <w:p w14:paraId="14C7392E" w14:textId="77777777" w:rsidR="00711C5C" w:rsidRPr="0052267B" w:rsidRDefault="00711C5C" w:rsidP="00607B8C">
            <w:pPr>
              <w:ind w:left="720"/>
              <w:contextualSpacing/>
              <w:rPr>
                <w:rFonts w:ascii="Times New Roman" w:hAnsi="Times New Roman" w:cs="Times New Roman"/>
              </w:rPr>
            </w:pPr>
            <w:r w:rsidRPr="0052267B">
              <w:rPr>
                <w:rFonts w:ascii="Times New Roman" w:hAnsi="Times New Roman" w:cs="Times New Roman"/>
                <w:b/>
                <w:bCs/>
              </w:rPr>
              <w:t>Exhibit B of Appendix II, DCA Housing Assistance Commitment and Eligibility</w:t>
            </w:r>
            <w:r w:rsidRPr="0052267B">
              <w:rPr>
                <w:rFonts w:ascii="Times New Roman" w:hAnsi="Times New Roman" w:cs="Times New Roman"/>
              </w:rPr>
              <w:t>: “…</w:t>
            </w:r>
            <w:r w:rsidRPr="0052267B">
              <w:rPr>
                <w:rFonts w:ascii="Times New Roman" w:hAnsi="Times New Roman" w:cs="Times New Roman"/>
                <w:i/>
                <w:iCs/>
              </w:rPr>
              <w:t>Applicant agrees to accept DCA PBRA for up to 10% of property units. Applications proposing a Family tenancy agree to contract up to 20% of units if possible given PBRA contracts on the property.</w:t>
            </w:r>
            <w:r w:rsidRPr="0052267B">
              <w:rPr>
                <w:rFonts w:ascii="Times New Roman" w:hAnsi="Times New Roman" w:cs="Times New Roman"/>
              </w:rPr>
              <w:t>”</w:t>
            </w:r>
          </w:p>
          <w:p w14:paraId="39E949BE" w14:textId="77777777" w:rsidR="00711C5C" w:rsidRPr="0052267B" w:rsidRDefault="00711C5C" w:rsidP="00607B8C">
            <w:pPr>
              <w:contextualSpacing/>
              <w:rPr>
                <w:rFonts w:ascii="Times New Roman" w:hAnsi="Times New Roman" w:cs="Times New Roman"/>
              </w:rPr>
            </w:pPr>
          </w:p>
          <w:p w14:paraId="45BEC20F" w14:textId="77777777" w:rsidR="00711C5C" w:rsidRPr="00F85768" w:rsidRDefault="00711C5C" w:rsidP="00607B8C">
            <w:pPr>
              <w:contextualSpacing/>
              <w:rPr>
                <w:rFonts w:ascii="Times New Roman" w:hAnsi="Times New Roman" w:cs="Times New Roman"/>
              </w:rPr>
            </w:pPr>
            <w:r w:rsidRPr="0052267B">
              <w:rPr>
                <w:rFonts w:ascii="Times New Roman" w:hAnsi="Times New Roman" w:cs="Times New Roman"/>
              </w:rPr>
              <w:t xml:space="preserve">In the above example, the 20% would be applied to all 100 units in the proposed development. </w:t>
            </w:r>
          </w:p>
        </w:tc>
      </w:tr>
      <w:tr w:rsidR="00711C5C" w:rsidRPr="00AC6DEC" w14:paraId="273F1D83" w14:textId="77777777" w:rsidTr="2A62FF34">
        <w:trPr>
          <w:jc w:val="center"/>
        </w:trPr>
        <w:tc>
          <w:tcPr>
            <w:tcW w:w="2157" w:type="dxa"/>
            <w:tcMar>
              <w:top w:w="72" w:type="dxa"/>
              <w:left w:w="115" w:type="dxa"/>
              <w:bottom w:w="72" w:type="dxa"/>
              <w:right w:w="115" w:type="dxa"/>
            </w:tcMar>
            <w:vAlign w:val="center"/>
          </w:tcPr>
          <w:p w14:paraId="02E2D437" w14:textId="77777777" w:rsidR="00711C5C" w:rsidRDefault="00711C5C"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52F3EFE9" w14:textId="77777777" w:rsidR="00711C5C" w:rsidRDefault="00711C5C" w:rsidP="00607B8C">
            <w:pPr>
              <w:rPr>
                <w:rFonts w:ascii="Times New Roman" w:hAnsi="Times New Roman" w:cs="Times New Roman"/>
              </w:rPr>
            </w:pPr>
            <w:r w:rsidRPr="00D90432">
              <w:rPr>
                <w:rFonts w:ascii="Times New Roman" w:hAnsi="Times New Roman" w:cs="Times New Roman"/>
              </w:rPr>
              <w:t>7</w:t>
            </w:r>
            <w:r>
              <w:rPr>
                <w:rFonts w:ascii="Times New Roman" w:hAnsi="Times New Roman" w:cs="Times New Roman"/>
              </w:rPr>
              <w:t>.00</w:t>
            </w:r>
          </w:p>
          <w:p w14:paraId="7347A4BF" w14:textId="77777777" w:rsidR="00711C5C" w:rsidRDefault="00711C5C" w:rsidP="00607B8C">
            <w:pPr>
              <w:rPr>
                <w:rFonts w:ascii="Times New Roman" w:hAnsi="Times New Roman" w:cs="Times New Roman"/>
                <w:noProof/>
              </w:rPr>
            </w:pPr>
            <w:r w:rsidRPr="00D90432">
              <w:rPr>
                <w:rFonts w:ascii="Times New Roman" w:hAnsi="Times New Roman" w:cs="Times New Roman"/>
              </w:rPr>
              <w:t>Application Materials</w:t>
            </w:r>
            <w:r>
              <w:rPr>
                <w:rFonts w:ascii="Times New Roman" w:hAnsi="Times New Roman" w:cs="Times New Roman"/>
              </w:rPr>
              <w:t>; Application Tabs Checklist</w:t>
            </w:r>
          </w:p>
        </w:tc>
        <w:tc>
          <w:tcPr>
            <w:tcW w:w="9590" w:type="dxa"/>
            <w:tcMar>
              <w:top w:w="72" w:type="dxa"/>
              <w:left w:w="115" w:type="dxa"/>
              <w:bottom w:w="72" w:type="dxa"/>
              <w:right w:w="115" w:type="dxa"/>
            </w:tcMar>
            <w:vAlign w:val="center"/>
          </w:tcPr>
          <w:p w14:paraId="1E8821D5"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Q0422_01</w:t>
            </w:r>
            <w:r w:rsidRPr="001B5696">
              <w:tab/>
            </w:r>
          </w:p>
          <w:p w14:paraId="6786B853"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In the 2021 Application Tabs Checklist, 11. XI Operating Utilities 01 states "Letter from Local Gov. official - includes project name, address, or parcel ID and confirms zoning. Dated w/in six (6) months of App Submission."</w:t>
            </w:r>
          </w:p>
          <w:p w14:paraId="365A4116" w14:textId="77777777" w:rsidR="00711C5C" w:rsidRPr="001B5696" w:rsidRDefault="00711C5C" w:rsidP="00607B8C">
            <w:pPr>
              <w:contextualSpacing/>
              <w:rPr>
                <w:rFonts w:ascii="Times New Roman" w:hAnsi="Times New Roman" w:cs="Times New Roman"/>
              </w:rPr>
            </w:pPr>
          </w:p>
          <w:p w14:paraId="3F7FC947"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t>We believe this is an error and should state the following: "</w:t>
            </w:r>
            <w:proofErr w:type="spellStart"/>
            <w:r w:rsidRPr="001B5696">
              <w:rPr>
                <w:rFonts w:ascii="Times New Roman" w:hAnsi="Times New Roman" w:cs="Times New Roman"/>
              </w:rPr>
              <w:t>Ltr</w:t>
            </w:r>
            <w:proofErr w:type="spellEnd"/>
            <w:r w:rsidRPr="001B5696">
              <w:rPr>
                <w:rFonts w:ascii="Times New Roman" w:hAnsi="Times New Roman" w:cs="Times New Roman"/>
              </w:rPr>
              <w:t xml:space="preserve"> from authorized authority that includes project name, address, or parcel ID and confirms utilities will be available - Dated within six (6) months of App Submission."</w:t>
            </w:r>
          </w:p>
          <w:p w14:paraId="24596BEE" w14:textId="77777777" w:rsidR="00711C5C" w:rsidRPr="001B5696" w:rsidRDefault="00711C5C" w:rsidP="00607B8C">
            <w:pPr>
              <w:contextualSpacing/>
              <w:rPr>
                <w:rFonts w:ascii="Times New Roman" w:hAnsi="Times New Roman" w:cs="Times New Roman"/>
                <w:b/>
                <w:bCs/>
              </w:rPr>
            </w:pPr>
          </w:p>
          <w:p w14:paraId="158E59B6"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11146334" w14:textId="77777777" w:rsidR="00711C5C" w:rsidRDefault="00711C5C" w:rsidP="00607B8C">
            <w:pPr>
              <w:contextualSpacing/>
              <w:rPr>
                <w:rFonts w:ascii="Times New Roman" w:hAnsi="Times New Roman" w:cs="Times New Roman"/>
              </w:rPr>
            </w:pPr>
            <w:r w:rsidRPr="001B5696">
              <w:rPr>
                <w:rFonts w:ascii="Times New Roman" w:hAnsi="Times New Roman" w:cs="Times New Roman"/>
              </w:rPr>
              <w:t>The QAP</w:t>
            </w:r>
            <w:r>
              <w:rPr>
                <w:rFonts w:ascii="Times New Roman" w:hAnsi="Times New Roman" w:cs="Times New Roman"/>
              </w:rPr>
              <w:t xml:space="preserve"> states: </w:t>
            </w:r>
          </w:p>
          <w:p w14:paraId="562E6B53" w14:textId="77777777" w:rsidR="00711C5C" w:rsidRDefault="00711C5C" w:rsidP="00607B8C">
            <w:pPr>
              <w:contextualSpacing/>
              <w:rPr>
                <w:rFonts w:ascii="Times New Roman" w:hAnsi="Times New Roman" w:cs="Times New Roman"/>
                <w:b/>
                <w:bCs/>
              </w:rPr>
            </w:pPr>
          </w:p>
          <w:p w14:paraId="4DD83A26" w14:textId="77777777" w:rsidR="00711C5C" w:rsidRPr="001B5696" w:rsidRDefault="00711C5C" w:rsidP="00607B8C">
            <w:pPr>
              <w:ind w:left="720"/>
              <w:contextualSpacing/>
              <w:rPr>
                <w:rFonts w:ascii="Times New Roman" w:hAnsi="Times New Roman" w:cs="Times New Roman"/>
              </w:rPr>
            </w:pPr>
            <w:r w:rsidRPr="003F783C">
              <w:rPr>
                <w:rFonts w:ascii="Times New Roman" w:hAnsi="Times New Roman" w:cs="Times New Roman"/>
                <w:b/>
                <w:bCs/>
              </w:rPr>
              <w:t>Threshold, Operating Utilities</w:t>
            </w:r>
            <w:r>
              <w:rPr>
                <w:rFonts w:ascii="Times New Roman" w:hAnsi="Times New Roman" w:cs="Times New Roman"/>
                <w:b/>
                <w:bCs/>
              </w:rPr>
              <w:t xml:space="preserve">: </w:t>
            </w:r>
            <w:r w:rsidRPr="001B5696">
              <w:rPr>
                <w:rFonts w:ascii="Times New Roman" w:hAnsi="Times New Roman" w:cs="Times New Roman"/>
              </w:rPr>
              <w:t>“</w:t>
            </w:r>
            <w:r>
              <w:rPr>
                <w:rFonts w:ascii="Times New Roman" w:hAnsi="Times New Roman" w:cs="Times New Roman"/>
              </w:rPr>
              <w:t xml:space="preserve">Minimum Documentation: </w:t>
            </w:r>
            <w:r w:rsidRPr="001B5696">
              <w:rPr>
                <w:rFonts w:ascii="Times New Roman" w:hAnsi="Times New Roman" w:cs="Times New Roman"/>
              </w:rPr>
              <w:t>Letter(s) from authorized utility authorities that includes project name, address, or parcel ID and confirms that utilities will be available. The letter(s) must be dated within 6 months of Application Submission.”</w:t>
            </w:r>
          </w:p>
          <w:p w14:paraId="7B3BAC54" w14:textId="77777777" w:rsidR="00711C5C" w:rsidRDefault="00711C5C" w:rsidP="00607B8C">
            <w:pPr>
              <w:contextualSpacing/>
              <w:rPr>
                <w:rFonts w:ascii="Times New Roman" w:hAnsi="Times New Roman" w:cs="Times New Roman"/>
              </w:rPr>
            </w:pPr>
          </w:p>
          <w:p w14:paraId="3B4EFB44" w14:textId="77777777" w:rsidR="00711C5C" w:rsidRPr="001B5696" w:rsidRDefault="00711C5C" w:rsidP="00607B8C">
            <w:pPr>
              <w:contextualSpacing/>
              <w:rPr>
                <w:rFonts w:ascii="Times New Roman" w:hAnsi="Times New Roman" w:cs="Times New Roman"/>
              </w:rPr>
            </w:pPr>
            <w:r w:rsidRPr="001B5696">
              <w:rPr>
                <w:rFonts w:ascii="Times New Roman" w:hAnsi="Times New Roman" w:cs="Times New Roman"/>
              </w:rPr>
              <w:lastRenderedPageBreak/>
              <w:t xml:space="preserve">A letter from the appropriate utility authority satisfies the requirements of the QAP. </w:t>
            </w:r>
          </w:p>
          <w:p w14:paraId="600A3725" w14:textId="77777777" w:rsidR="00711C5C" w:rsidRPr="001B5696" w:rsidRDefault="00711C5C" w:rsidP="00607B8C">
            <w:pPr>
              <w:rPr>
                <w:rFonts w:ascii="Times New Roman" w:hAnsi="Times New Roman" w:cs="Times New Roman"/>
              </w:rPr>
            </w:pPr>
          </w:p>
          <w:p w14:paraId="02F25F4F" w14:textId="77777777" w:rsidR="00711C5C" w:rsidRPr="001B5696" w:rsidRDefault="00711C5C" w:rsidP="00607B8C">
            <w:pPr>
              <w:contextualSpacing/>
              <w:rPr>
                <w:rFonts w:ascii="Times New Roman" w:hAnsi="Times New Roman" w:cs="Times New Roman"/>
                <w:b/>
                <w:bCs/>
              </w:rPr>
            </w:pPr>
            <w:r w:rsidRPr="001B5696">
              <w:rPr>
                <w:rFonts w:ascii="Times New Roman" w:hAnsi="Times New Roman" w:cs="Times New Roman"/>
              </w:rPr>
              <w:t>There is a typo in the checklist. With any discrepancy, please follow the QAP.</w:t>
            </w:r>
          </w:p>
        </w:tc>
      </w:tr>
      <w:tr w:rsidR="00711C5C" w:rsidRPr="00AC6DEC" w14:paraId="228EE5B6" w14:textId="77777777" w:rsidTr="2A62FF34">
        <w:trPr>
          <w:jc w:val="center"/>
        </w:trPr>
        <w:tc>
          <w:tcPr>
            <w:tcW w:w="2157" w:type="dxa"/>
            <w:tcMar>
              <w:top w:w="72" w:type="dxa"/>
              <w:left w:w="115" w:type="dxa"/>
              <w:bottom w:w="72" w:type="dxa"/>
              <w:right w:w="115" w:type="dxa"/>
            </w:tcMar>
            <w:vAlign w:val="center"/>
          </w:tcPr>
          <w:p w14:paraId="3B5BECD4" w14:textId="77777777" w:rsidR="00711C5C" w:rsidRDefault="00711C5C"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5099615F" w14:textId="77777777" w:rsidR="00711C5C" w:rsidRDefault="00711C5C" w:rsidP="00607B8C">
            <w:pPr>
              <w:rPr>
                <w:rFonts w:ascii="Times New Roman" w:hAnsi="Times New Roman" w:cs="Times New Roman"/>
                <w:noProof/>
              </w:rPr>
            </w:pPr>
            <w:r>
              <w:rPr>
                <w:rFonts w:ascii="Times New Roman" w:hAnsi="Times New Roman" w:cs="Times New Roman"/>
                <w:noProof/>
              </w:rPr>
              <w:t>8.00</w:t>
            </w:r>
          </w:p>
          <w:p w14:paraId="273969FB" w14:textId="77777777" w:rsidR="00711C5C" w:rsidRDefault="00711C5C" w:rsidP="00607B8C">
            <w:pPr>
              <w:rPr>
                <w:rFonts w:ascii="Times New Roman" w:hAnsi="Times New Roman" w:cs="Times New Roman"/>
                <w:noProof/>
              </w:rPr>
            </w:pPr>
            <w:r>
              <w:rPr>
                <w:rFonts w:ascii="Times New Roman" w:hAnsi="Times New Roman" w:cs="Times New Roman"/>
                <w:noProof/>
              </w:rPr>
              <w:t>Other</w:t>
            </w:r>
          </w:p>
        </w:tc>
        <w:tc>
          <w:tcPr>
            <w:tcW w:w="9590" w:type="dxa"/>
            <w:tcMar>
              <w:top w:w="72" w:type="dxa"/>
              <w:left w:w="115" w:type="dxa"/>
              <w:bottom w:w="72" w:type="dxa"/>
              <w:right w:w="115" w:type="dxa"/>
            </w:tcMar>
            <w:vAlign w:val="center"/>
          </w:tcPr>
          <w:p w14:paraId="60A38E4F" w14:textId="77777777" w:rsidR="00711C5C" w:rsidRPr="008B21E9" w:rsidRDefault="00711C5C" w:rsidP="00607B8C">
            <w:pPr>
              <w:contextualSpacing/>
              <w:rPr>
                <w:rFonts w:ascii="Times New Roman" w:hAnsi="Times New Roman" w:cs="Times New Roman"/>
              </w:rPr>
            </w:pPr>
            <w:r w:rsidRPr="008B21E9">
              <w:rPr>
                <w:rFonts w:ascii="Times New Roman" w:hAnsi="Times New Roman" w:cs="Times New Roman"/>
                <w:b/>
                <w:bCs/>
              </w:rPr>
              <w:t>Question: Q0423_01</w:t>
            </w:r>
            <w:r w:rsidRPr="008B21E9">
              <w:rPr>
                <w:b/>
                <w:bCs/>
              </w:rPr>
              <w:tab/>
            </w:r>
          </w:p>
          <w:p w14:paraId="7D975B84" w14:textId="77777777" w:rsidR="00711C5C" w:rsidRPr="008B21E9" w:rsidRDefault="00711C5C" w:rsidP="00607B8C">
            <w:pPr>
              <w:contextualSpacing/>
            </w:pPr>
            <w:r w:rsidRPr="008B21E9">
              <w:rPr>
                <w:rFonts w:ascii="Times New Roman" w:hAnsi="Times New Roman" w:cs="Times New Roman"/>
              </w:rPr>
              <w:t>1. Is the limited partnership entity (in which the General Partner would be the general partner) required to be formed or registered with the Georgia Secretary of State's Office at the time of application?</w:t>
            </w:r>
            <w:r w:rsidRPr="008B21E9">
              <w:tab/>
            </w:r>
            <w:r w:rsidRPr="008B21E9">
              <w:tab/>
            </w:r>
          </w:p>
          <w:p w14:paraId="329EC998" w14:textId="77777777" w:rsidR="00711C5C" w:rsidRPr="008B21E9" w:rsidRDefault="00711C5C" w:rsidP="00607B8C">
            <w:pPr>
              <w:contextualSpacing/>
              <w:rPr>
                <w:rFonts w:ascii="Times New Roman" w:hAnsi="Times New Roman" w:cs="Times New Roman"/>
              </w:rPr>
            </w:pPr>
          </w:p>
          <w:p w14:paraId="10A8A2C4" w14:textId="77777777" w:rsidR="00711C5C" w:rsidRPr="008B21E9" w:rsidRDefault="00711C5C" w:rsidP="00607B8C">
            <w:pPr>
              <w:contextualSpacing/>
              <w:rPr>
                <w:rFonts w:ascii="Times New Roman" w:hAnsi="Times New Roman" w:cs="Times New Roman"/>
              </w:rPr>
            </w:pPr>
            <w:r w:rsidRPr="008B21E9">
              <w:rPr>
                <w:rFonts w:ascii="Times New Roman" w:hAnsi="Times New Roman" w:cs="Times New Roman"/>
              </w:rPr>
              <w:t>2. It has become common practice among equity investors in LIHTC transactions that the general partner in a limited partnership be a single purpose entity.  If the Certifying Entity for the General Partner is formed and registered with the Georgia Secretary of State's Office, is the General Partner entity required to be formed or registered with the Georgia Secretary of State's Office prior to application?</w:t>
            </w:r>
          </w:p>
          <w:p w14:paraId="3078E4D0" w14:textId="77777777" w:rsidR="00711C5C" w:rsidRPr="008B21E9" w:rsidRDefault="00711C5C" w:rsidP="00607B8C">
            <w:pPr>
              <w:contextualSpacing/>
              <w:rPr>
                <w:rFonts w:ascii="Times New Roman" w:hAnsi="Times New Roman" w:cs="Times New Roman"/>
              </w:rPr>
            </w:pPr>
            <w:r w:rsidRPr="008B21E9">
              <w:tab/>
            </w:r>
            <w:r w:rsidRPr="008B21E9">
              <w:tab/>
            </w:r>
            <w:r w:rsidRPr="008B21E9">
              <w:tab/>
            </w:r>
            <w:r w:rsidRPr="008B21E9">
              <w:tab/>
            </w:r>
          </w:p>
          <w:p w14:paraId="28EECE77" w14:textId="77777777" w:rsidR="00711C5C" w:rsidRPr="008B21E9" w:rsidRDefault="00711C5C" w:rsidP="00607B8C">
            <w:pPr>
              <w:contextualSpacing/>
              <w:rPr>
                <w:rFonts w:ascii="Times New Roman" w:hAnsi="Times New Roman" w:cs="Times New Roman"/>
                <w:b/>
                <w:bCs/>
              </w:rPr>
            </w:pPr>
            <w:r w:rsidRPr="008B21E9">
              <w:rPr>
                <w:rFonts w:ascii="Times New Roman" w:hAnsi="Times New Roman" w:cs="Times New Roman"/>
                <w:b/>
                <w:bCs/>
              </w:rPr>
              <w:t xml:space="preserve">Answer: </w:t>
            </w:r>
          </w:p>
          <w:p w14:paraId="6C7368F8" w14:textId="77777777" w:rsidR="00711C5C" w:rsidRPr="008B21E9" w:rsidRDefault="00711C5C" w:rsidP="00607B8C">
            <w:pPr>
              <w:rPr>
                <w:rFonts w:ascii="Times New Roman" w:hAnsi="Times New Roman" w:cs="Times New Roman"/>
              </w:rPr>
            </w:pPr>
            <w:r w:rsidRPr="008B21E9">
              <w:rPr>
                <w:rFonts w:ascii="Times New Roman" w:hAnsi="Times New Roman" w:cs="Times New Roman"/>
              </w:rPr>
              <w:t xml:space="preserve">The QAP does not require the limited partnership </w:t>
            </w:r>
            <w:proofErr w:type="gramStart"/>
            <w:r w:rsidRPr="008B21E9">
              <w:rPr>
                <w:rFonts w:ascii="Times New Roman" w:hAnsi="Times New Roman" w:cs="Times New Roman"/>
              </w:rPr>
              <w:t>entity</w:t>
            </w:r>
            <w:proofErr w:type="gramEnd"/>
            <w:r w:rsidRPr="008B21E9">
              <w:rPr>
                <w:rFonts w:ascii="Times New Roman" w:hAnsi="Times New Roman" w:cs="Times New Roman"/>
              </w:rPr>
              <w:t xml:space="preserve"> </w:t>
            </w:r>
            <w:r>
              <w:rPr>
                <w:rFonts w:ascii="Times New Roman" w:hAnsi="Times New Roman" w:cs="Times New Roman"/>
              </w:rPr>
              <w:t xml:space="preserve">or the General Partner entity </w:t>
            </w:r>
            <w:r w:rsidRPr="008B21E9">
              <w:rPr>
                <w:rFonts w:ascii="Times New Roman" w:hAnsi="Times New Roman" w:cs="Times New Roman"/>
              </w:rPr>
              <w:t>be formed or registered with the Georgia Secretary of State’s Office at the time of application.</w:t>
            </w:r>
          </w:p>
        </w:tc>
      </w:tr>
      <w:tr w:rsidR="00711C5C" w:rsidRPr="00AC6DEC" w14:paraId="0BD462C8" w14:textId="77777777" w:rsidTr="2A62FF34">
        <w:trPr>
          <w:jc w:val="center"/>
        </w:trPr>
        <w:tc>
          <w:tcPr>
            <w:tcW w:w="2157" w:type="dxa"/>
            <w:tcMar>
              <w:top w:w="72" w:type="dxa"/>
              <w:left w:w="115" w:type="dxa"/>
              <w:bottom w:w="72" w:type="dxa"/>
              <w:right w:w="115" w:type="dxa"/>
            </w:tcMar>
            <w:vAlign w:val="center"/>
          </w:tcPr>
          <w:p w14:paraId="5F0F3515"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657448C8"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2.01</w:t>
            </w:r>
          </w:p>
          <w:p w14:paraId="39191EE9"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13C3ACF6"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Q0331_03</w:t>
            </w:r>
          </w:p>
          <w:p w14:paraId="54CF047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We noticed the efficiency dwelling type in the architectural standards manual, which appears to be somewhere in between a studio and a one bedroom. As it pertains to calculating the applicable maximum rent for this type of unit, are they considered to be studios (1 persons) or 1 </w:t>
            </w:r>
            <w:proofErr w:type="gramStart"/>
            <w:r w:rsidRPr="00AC6DEC">
              <w:rPr>
                <w:rFonts w:ascii="Times New Roman" w:hAnsi="Times New Roman" w:cs="Times New Roman"/>
              </w:rPr>
              <w:t>bedrooms</w:t>
            </w:r>
            <w:proofErr w:type="gramEnd"/>
            <w:r w:rsidRPr="00AC6DEC">
              <w:rPr>
                <w:rFonts w:ascii="Times New Roman" w:hAnsi="Times New Roman" w:cs="Times New Roman"/>
              </w:rPr>
              <w:t xml:space="preserve"> (1.5 persons)?  </w:t>
            </w:r>
          </w:p>
          <w:p w14:paraId="24EA9AA1" w14:textId="77777777" w:rsidR="00711C5C" w:rsidRPr="00AC6DEC" w:rsidRDefault="00711C5C" w:rsidP="00607B8C">
            <w:pPr>
              <w:contextualSpacing/>
              <w:rPr>
                <w:rFonts w:ascii="Times New Roman" w:hAnsi="Times New Roman" w:cs="Times New Roman"/>
              </w:rPr>
            </w:pPr>
          </w:p>
          <w:p w14:paraId="573AC6B6"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4E6251D"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The Architectural Manual Appendix I, Section V, Part C, sets forth Minimum Unit Sizes, and distinguishes between the different required square footage, as well as kitchen facilities, for Studio units and Efficiency units.  However, neither Studio nor Efficiency units indicate any bedrooms.</w:t>
            </w:r>
          </w:p>
          <w:p w14:paraId="0C2A79B8" w14:textId="77777777" w:rsidR="00711C5C" w:rsidRPr="00AC6DEC" w:rsidRDefault="00711C5C" w:rsidP="00607B8C">
            <w:pPr>
              <w:contextualSpacing/>
              <w:rPr>
                <w:rFonts w:ascii="Times New Roman" w:hAnsi="Times New Roman" w:cs="Times New Roman"/>
              </w:rPr>
            </w:pPr>
          </w:p>
          <w:p w14:paraId="548C337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QAP states: </w:t>
            </w:r>
          </w:p>
          <w:p w14:paraId="219EB80B" w14:textId="77777777" w:rsidR="00711C5C" w:rsidRPr="00AC6DEC" w:rsidRDefault="00711C5C" w:rsidP="00607B8C">
            <w:pPr>
              <w:contextualSpacing/>
              <w:rPr>
                <w:rFonts w:ascii="Times New Roman" w:hAnsi="Times New Roman" w:cs="Times New Roman"/>
                <w:b/>
                <w:bCs/>
              </w:rPr>
            </w:pPr>
          </w:p>
          <w:p w14:paraId="61073BBC" w14:textId="77777777" w:rsidR="00711C5C" w:rsidRPr="00AC6DEC" w:rsidRDefault="00711C5C" w:rsidP="00607B8C">
            <w:pPr>
              <w:ind w:left="720"/>
              <w:contextualSpacing/>
              <w:rPr>
                <w:rFonts w:ascii="Times New Roman" w:hAnsi="Times New Roman" w:cs="Times New Roman"/>
              </w:rPr>
            </w:pPr>
            <w:r w:rsidRPr="00AC6DEC">
              <w:rPr>
                <w:rFonts w:ascii="Times New Roman" w:hAnsi="Times New Roman" w:cs="Times New Roman"/>
                <w:b/>
                <w:bCs/>
              </w:rPr>
              <w:t xml:space="preserve">Threshold Criteria, Project Feasibility, A. Feasibility Assumptions and Policies, 6. </w:t>
            </w:r>
            <w:proofErr w:type="spellStart"/>
            <w:proofErr w:type="gramStart"/>
            <w:r w:rsidRPr="00AC6DEC">
              <w:rPr>
                <w:rFonts w:ascii="Times New Roman" w:hAnsi="Times New Roman" w:cs="Times New Roman"/>
                <w:b/>
                <w:bCs/>
              </w:rPr>
              <w:t>Rent</w:t>
            </w:r>
            <w:r w:rsidRPr="00AC6DEC">
              <w:rPr>
                <w:rFonts w:ascii="Times New Roman" w:hAnsi="Times New Roman" w:cs="Times New Roman"/>
              </w:rPr>
              <w:t>:</w:t>
            </w:r>
            <w:r w:rsidRPr="00AC6DEC">
              <w:rPr>
                <w:rFonts w:ascii="Times New Roman" w:hAnsi="Times New Roman" w:cs="Times New Roman"/>
                <w:i/>
                <w:iCs/>
              </w:rPr>
              <w:t>“</w:t>
            </w:r>
            <w:proofErr w:type="gramEnd"/>
            <w:r w:rsidRPr="00AC6DEC">
              <w:rPr>
                <w:rFonts w:ascii="Times New Roman" w:hAnsi="Times New Roman" w:cs="Times New Roman"/>
                <w:i/>
                <w:iCs/>
              </w:rPr>
              <w:t>Tax</w:t>
            </w:r>
            <w:proofErr w:type="spellEnd"/>
            <w:r w:rsidRPr="00AC6DEC">
              <w:rPr>
                <w:rFonts w:ascii="Times New Roman" w:hAnsi="Times New Roman" w:cs="Times New Roman"/>
                <w:i/>
                <w:iCs/>
              </w:rPr>
              <w:t xml:space="preserve"> Credit (only)</w:t>
            </w:r>
            <w:r w:rsidRPr="00AC6DEC">
              <w:rPr>
                <w:rFonts w:ascii="Times New Roman" w:hAnsi="Times New Roman" w:cs="Times New Roman"/>
                <w:b/>
                <w:bCs/>
                <w:i/>
                <w:iCs/>
              </w:rPr>
              <w:t xml:space="preserve">. </w:t>
            </w:r>
            <w:r w:rsidRPr="00AC6DEC">
              <w:rPr>
                <w:rFonts w:ascii="Times New Roman" w:hAnsi="Times New Roman" w:cs="Times New Roman"/>
                <w:i/>
                <w:iCs/>
              </w:rPr>
              <w:t xml:space="preserve">Gross rents may not exceed 30% of 60% of the effective AMI table for the appropriate bedroom </w:t>
            </w:r>
            <w:proofErr w:type="gramStart"/>
            <w:r w:rsidRPr="00AC6DEC">
              <w:rPr>
                <w:rFonts w:ascii="Times New Roman" w:hAnsi="Times New Roman" w:cs="Times New Roman"/>
                <w:i/>
                <w:iCs/>
              </w:rPr>
              <w:t>size, unless</w:t>
            </w:r>
            <w:proofErr w:type="gramEnd"/>
            <w:r w:rsidRPr="00AC6DEC">
              <w:rPr>
                <w:rFonts w:ascii="Times New Roman" w:hAnsi="Times New Roman" w:cs="Times New Roman"/>
                <w:i/>
                <w:iCs/>
              </w:rPr>
              <w:t xml:space="preserve"> an applicant is utilizing Income Averaging. Applicants must assume 1.5 persons per bedroom.</w:t>
            </w:r>
            <w:r w:rsidRPr="00AC6DEC">
              <w:rPr>
                <w:rFonts w:ascii="Times New Roman" w:hAnsi="Times New Roman" w:cs="Times New Roman"/>
              </w:rPr>
              <w:t>”</w:t>
            </w:r>
          </w:p>
          <w:p w14:paraId="6D8B8EE9" w14:textId="77777777" w:rsidR="00711C5C" w:rsidRPr="00AC6DEC" w:rsidRDefault="00711C5C" w:rsidP="00607B8C">
            <w:pPr>
              <w:contextualSpacing/>
              <w:rPr>
                <w:rFonts w:ascii="Times New Roman" w:hAnsi="Times New Roman" w:cs="Times New Roman"/>
              </w:rPr>
            </w:pPr>
          </w:p>
          <w:p w14:paraId="1DF664E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Since neither Studio nor Efficiency units indicate any bedrooms, gross rents may not exceed 30% of 60% of the effective AMI for zero bedrooms/one person.</w:t>
            </w:r>
          </w:p>
          <w:p w14:paraId="1089A6E5" w14:textId="77777777" w:rsidR="00711C5C" w:rsidRPr="00AC6DEC" w:rsidRDefault="00711C5C" w:rsidP="00607B8C">
            <w:pPr>
              <w:contextualSpacing/>
              <w:rPr>
                <w:rFonts w:ascii="Times New Roman" w:hAnsi="Times New Roman" w:cs="Times New Roman"/>
                <w:b/>
                <w:bCs/>
              </w:rPr>
            </w:pPr>
          </w:p>
        </w:tc>
      </w:tr>
      <w:tr w:rsidR="00711C5C" w:rsidRPr="00AC6DEC" w14:paraId="51AEFDE1" w14:textId="77777777" w:rsidTr="2A62FF34">
        <w:trPr>
          <w:jc w:val="center"/>
        </w:trPr>
        <w:tc>
          <w:tcPr>
            <w:tcW w:w="2157" w:type="dxa"/>
            <w:tcMar>
              <w:top w:w="72" w:type="dxa"/>
              <w:left w:w="115" w:type="dxa"/>
              <w:bottom w:w="72" w:type="dxa"/>
              <w:right w:w="115" w:type="dxa"/>
            </w:tcMar>
            <w:vAlign w:val="center"/>
          </w:tcPr>
          <w:p w14:paraId="6DDE3FF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249A2A2"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2.11</w:t>
            </w:r>
          </w:p>
          <w:p w14:paraId="5DF0CC89"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Threshold; Operating Utilities </w:t>
            </w:r>
          </w:p>
          <w:p w14:paraId="79E379A3" w14:textId="77777777" w:rsidR="00711C5C" w:rsidRPr="00AC6DEC" w:rsidRDefault="00711C5C" w:rsidP="00607B8C">
            <w:pPr>
              <w:rPr>
                <w:rFonts w:ascii="Times New Roman" w:hAnsi="Times New Roman" w:cs="Times New Roman"/>
                <w:noProof/>
              </w:rPr>
            </w:pPr>
          </w:p>
          <w:p w14:paraId="26BE5934"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&amp;</w:t>
            </w:r>
          </w:p>
          <w:p w14:paraId="6F70E473" w14:textId="77777777" w:rsidR="00711C5C" w:rsidRPr="00AC6DEC" w:rsidRDefault="00711C5C" w:rsidP="00607B8C">
            <w:pPr>
              <w:rPr>
                <w:rFonts w:ascii="Times New Roman" w:hAnsi="Times New Roman" w:cs="Times New Roman"/>
                <w:noProof/>
              </w:rPr>
            </w:pPr>
          </w:p>
          <w:p w14:paraId="58F8F155"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2.12</w:t>
            </w:r>
          </w:p>
          <w:p w14:paraId="614F36E6"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Threshold; Public Water/Sanitary Sewer/Storm Sewer</w:t>
            </w:r>
          </w:p>
        </w:tc>
        <w:tc>
          <w:tcPr>
            <w:tcW w:w="9590" w:type="dxa"/>
            <w:tcMar>
              <w:top w:w="72" w:type="dxa"/>
              <w:left w:w="115" w:type="dxa"/>
              <w:bottom w:w="72" w:type="dxa"/>
              <w:right w:w="115" w:type="dxa"/>
            </w:tcMar>
            <w:vAlign w:val="center"/>
          </w:tcPr>
          <w:p w14:paraId="36F9FA69"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Q0331_02</w:t>
            </w:r>
          </w:p>
          <w:p w14:paraId="2F08545B"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If a Utility Letter from the Power Company or Water/Sewer Provider references the number of units but the development has a revised unit number will the letter be accepted so long as the proposed unit count for the development is less than or equal to the units referenced in the supporting documentation? </w:t>
            </w:r>
          </w:p>
          <w:p w14:paraId="6D98E21A" w14:textId="77777777" w:rsidR="00711C5C" w:rsidRPr="00AC6DEC" w:rsidRDefault="00711C5C" w:rsidP="00607B8C">
            <w:pPr>
              <w:contextualSpacing/>
              <w:rPr>
                <w:rFonts w:ascii="Times New Roman" w:hAnsi="Times New Roman" w:cs="Times New Roman"/>
              </w:rPr>
            </w:pPr>
          </w:p>
          <w:p w14:paraId="1D26DE62"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72E0E7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3CEE0CA0" w14:textId="77777777" w:rsidR="00711C5C" w:rsidRPr="00AC6DEC" w:rsidRDefault="00711C5C" w:rsidP="00607B8C">
            <w:pPr>
              <w:contextualSpacing/>
              <w:rPr>
                <w:rFonts w:ascii="Times New Roman" w:hAnsi="Times New Roman" w:cs="Times New Roman"/>
              </w:rPr>
            </w:pPr>
          </w:p>
          <w:p w14:paraId="136739DC" w14:textId="77777777" w:rsidR="00711C5C" w:rsidRPr="00AC6DEC" w:rsidRDefault="00711C5C" w:rsidP="00607B8C">
            <w:pPr>
              <w:ind w:left="720"/>
              <w:contextualSpacing/>
              <w:rPr>
                <w:rFonts w:ascii="Times New Roman" w:hAnsi="Times New Roman" w:cs="Times New Roman"/>
              </w:rPr>
            </w:pPr>
            <w:r w:rsidRPr="00AC6DEC">
              <w:rPr>
                <w:rFonts w:ascii="Times New Roman" w:hAnsi="Times New Roman" w:cs="Times New Roman"/>
                <w:b/>
                <w:bCs/>
              </w:rPr>
              <w:t>Threshold Criteria, Operating Utilities</w:t>
            </w:r>
            <w:r w:rsidRPr="00AC6DEC">
              <w:rPr>
                <w:rFonts w:ascii="Times New Roman" w:hAnsi="Times New Roman" w:cs="Times New Roman"/>
              </w:rPr>
              <w:t xml:space="preserve">: </w:t>
            </w:r>
          </w:p>
          <w:p w14:paraId="7A235754" w14:textId="77777777" w:rsidR="00711C5C" w:rsidRPr="00AC6DEC" w:rsidRDefault="00711C5C" w:rsidP="00607B8C">
            <w:pPr>
              <w:pStyle w:val="ListParagraph"/>
              <w:numPr>
                <w:ilvl w:val="0"/>
                <w:numId w:val="42"/>
              </w:numPr>
              <w:rPr>
                <w:rFonts w:ascii="Times New Roman" w:hAnsi="Times New Roman" w:cs="Times New Roman"/>
              </w:rPr>
            </w:pPr>
            <w:r w:rsidRPr="00AC6DEC">
              <w:rPr>
                <w:rFonts w:ascii="Times New Roman" w:hAnsi="Times New Roman" w:cs="Times New Roman"/>
              </w:rPr>
              <w:t>“The Application must include a letter from the appropriate authorized utility authorities confirming the availability of operating utilities at the proposed development site.”</w:t>
            </w:r>
          </w:p>
          <w:p w14:paraId="38DA2A60" w14:textId="77777777" w:rsidR="00711C5C" w:rsidRPr="00AC6DEC" w:rsidRDefault="00711C5C" w:rsidP="00607B8C">
            <w:pPr>
              <w:pStyle w:val="ListParagraph"/>
              <w:numPr>
                <w:ilvl w:val="0"/>
                <w:numId w:val="42"/>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 xml:space="preserve">“Letter(s) from authorized utility authorities </w:t>
            </w:r>
            <w:r w:rsidRPr="00AC6DEC">
              <w:rPr>
                <w:rFonts w:ascii="Times New Roman" w:eastAsia="Times New Roman" w:hAnsi="Times New Roman" w:cs="Times New Roman"/>
              </w:rPr>
              <w:t xml:space="preserve">that includes </w:t>
            </w:r>
            <w:r w:rsidRPr="00AC6DEC">
              <w:rPr>
                <w:rFonts w:ascii="Times New Roman" w:hAnsi="Times New Roman" w:cs="Times New Roman"/>
              </w:rPr>
              <w:t>project name, address, or parcel ID and confirms that utilities will be available. The letter(s) must be dated within 6 months of Application Submission.”</w:t>
            </w:r>
          </w:p>
          <w:p w14:paraId="24987E44" w14:textId="77777777" w:rsidR="00711C5C" w:rsidRPr="00AC6DEC" w:rsidRDefault="00711C5C" w:rsidP="00607B8C">
            <w:pPr>
              <w:contextualSpacing/>
              <w:rPr>
                <w:rFonts w:ascii="Times New Roman" w:hAnsi="Times New Roman" w:cs="Times New Roman"/>
              </w:rPr>
            </w:pPr>
          </w:p>
          <w:p w14:paraId="0930C4EF" w14:textId="77777777" w:rsidR="00711C5C" w:rsidRPr="00AC6DEC" w:rsidRDefault="00711C5C" w:rsidP="00607B8C">
            <w:pPr>
              <w:ind w:left="720"/>
              <w:rPr>
                <w:rFonts w:ascii="Times New Roman" w:hAnsi="Times New Roman" w:cs="Times New Roman"/>
              </w:rPr>
            </w:pPr>
            <w:r w:rsidRPr="00AC6DEC">
              <w:rPr>
                <w:rFonts w:ascii="Times New Roman" w:hAnsi="Times New Roman" w:cs="Times New Roman"/>
                <w:b/>
                <w:bCs/>
              </w:rPr>
              <w:t>Threshold Criteria, Public Water/Sanitary Sewer/Storm Sewer</w:t>
            </w:r>
            <w:r w:rsidRPr="00AC6DEC">
              <w:rPr>
                <w:rFonts w:ascii="Times New Roman" w:hAnsi="Times New Roman" w:cs="Times New Roman"/>
              </w:rPr>
              <w:t xml:space="preserve">: </w:t>
            </w:r>
          </w:p>
          <w:p w14:paraId="2EFFAA37" w14:textId="77777777" w:rsidR="00711C5C" w:rsidRPr="00AC6DEC" w:rsidRDefault="00711C5C" w:rsidP="00607B8C">
            <w:pPr>
              <w:pStyle w:val="ListParagraph"/>
              <w:numPr>
                <w:ilvl w:val="0"/>
                <w:numId w:val="43"/>
              </w:numPr>
              <w:rPr>
                <w:rFonts w:ascii="Times New Roman" w:hAnsi="Times New Roman" w:cs="Times New Roman"/>
              </w:rPr>
            </w:pPr>
            <w:r w:rsidRPr="00AC6DEC">
              <w:rPr>
                <w:rFonts w:ascii="Times New Roman" w:hAnsi="Times New Roman" w:cs="Times New Roman"/>
              </w:rPr>
              <w:t>“A commitment can be subject only to conditions within the control of the Applicant. Letter(s) from the local public water and sewer authorities must document the availability of the existing public water and sewer service to the site.”</w:t>
            </w:r>
          </w:p>
          <w:p w14:paraId="2131CBF6" w14:textId="77777777" w:rsidR="00711C5C" w:rsidRPr="00AC6DEC" w:rsidRDefault="00711C5C" w:rsidP="00607B8C">
            <w:pPr>
              <w:pStyle w:val="ListParagraph"/>
              <w:numPr>
                <w:ilvl w:val="0"/>
                <w:numId w:val="43"/>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“Letter(s) from verifiable public water/sanitary sewer/storm sewer authority</w:t>
            </w:r>
            <w:r w:rsidRPr="00AC6DEC">
              <w:rPr>
                <w:rFonts w:ascii="Times New Roman" w:eastAsia="Times New Roman" w:hAnsi="Times New Roman" w:cs="Times New Roman"/>
              </w:rPr>
              <w:t xml:space="preserve"> that includes</w:t>
            </w:r>
            <w:r w:rsidRPr="00AC6DEC">
              <w:rPr>
                <w:rFonts w:ascii="Times New Roman" w:hAnsi="Times New Roman" w:cs="Times New Roman"/>
              </w:rPr>
              <w:t xml:space="preserve"> project name, address, or parcel ID and confirms that utilities will be available. The letter(s) must be dated within 6 months of Application Submission.”</w:t>
            </w:r>
          </w:p>
          <w:p w14:paraId="0E6A56E4" w14:textId="77777777" w:rsidR="00711C5C" w:rsidRPr="00AC6DEC" w:rsidRDefault="00711C5C" w:rsidP="00607B8C">
            <w:pPr>
              <w:numPr>
                <w:ilvl w:val="1"/>
                <w:numId w:val="41"/>
              </w:numPr>
              <w:contextualSpacing/>
              <w:rPr>
                <w:rFonts w:ascii="Times New Roman" w:hAnsi="Times New Roman" w:cs="Times New Roman"/>
              </w:rPr>
            </w:pPr>
          </w:p>
          <w:p w14:paraId="209416F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To meet the Minimum Documentation requirements, the letters from the utility authority and water/sewer authority must demonstrate availability to the site.  Reference to the number of units is not required; however, if an authority sets forth capacity limits regarding the availability of service(s) to the site, such will impact the evaluation of availability. </w:t>
            </w:r>
          </w:p>
          <w:p w14:paraId="6C429730" w14:textId="77777777" w:rsidR="00711C5C" w:rsidRPr="00AC6DEC" w:rsidRDefault="00711C5C" w:rsidP="00607B8C">
            <w:pPr>
              <w:contextualSpacing/>
              <w:rPr>
                <w:rFonts w:ascii="Times New Roman" w:hAnsi="Times New Roman" w:cs="Times New Roman"/>
                <w:b/>
                <w:bCs/>
              </w:rPr>
            </w:pPr>
          </w:p>
        </w:tc>
      </w:tr>
      <w:tr w:rsidR="00711C5C" w:rsidRPr="00AC6DEC" w14:paraId="1A0051AE" w14:textId="77777777" w:rsidTr="2A62FF34">
        <w:trPr>
          <w:jc w:val="center"/>
        </w:trPr>
        <w:tc>
          <w:tcPr>
            <w:tcW w:w="2157" w:type="dxa"/>
            <w:tcMar>
              <w:top w:w="72" w:type="dxa"/>
              <w:left w:w="115" w:type="dxa"/>
              <w:bottom w:w="72" w:type="dxa"/>
              <w:right w:w="115" w:type="dxa"/>
            </w:tcMar>
            <w:vAlign w:val="center"/>
          </w:tcPr>
          <w:p w14:paraId="414E7AE1"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7ACCD0E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3.04</w:t>
            </w:r>
          </w:p>
          <w:p w14:paraId="1E77B6A4"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71A68160"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Q0303_01b</w:t>
            </w:r>
          </w:p>
          <w:p w14:paraId="1BBE2AE0" w14:textId="77777777" w:rsidR="00711C5C" w:rsidRPr="00AC6DEC" w:rsidRDefault="00711C5C" w:rsidP="00607B8C">
            <w:r w:rsidRPr="00AC6DEC">
              <w:rPr>
                <w:rFonts w:ascii="Times New Roman" w:hAnsi="Times New Roman" w:cs="Times New Roman"/>
              </w:rPr>
              <w:t>Would the assumption of a Housing Assistance Payment (HAP) Contract qualify for 3 points under B. Deeper Targeting Through New PBRA Contracts?</w:t>
            </w:r>
          </w:p>
          <w:p w14:paraId="697F9589" w14:textId="77777777" w:rsidR="00711C5C" w:rsidRPr="00AC6DEC" w:rsidRDefault="00711C5C" w:rsidP="00607B8C">
            <w:pPr>
              <w:contextualSpacing/>
              <w:rPr>
                <w:rFonts w:ascii="Times New Roman" w:hAnsi="Times New Roman" w:cs="Times New Roman"/>
                <w:b/>
                <w:bCs/>
              </w:rPr>
            </w:pPr>
          </w:p>
          <w:p w14:paraId="5E989185"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t>Answer:</w:t>
            </w:r>
          </w:p>
          <w:p w14:paraId="1E13729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 xml:space="preserve">DCA would need to review the details of the HAP contract during application review to provide definitive guidance. </w:t>
            </w:r>
          </w:p>
          <w:p w14:paraId="6B209599" w14:textId="77777777" w:rsidR="00711C5C" w:rsidRPr="00AC6DEC" w:rsidRDefault="00711C5C" w:rsidP="00607B8C">
            <w:pPr>
              <w:rPr>
                <w:rFonts w:ascii="Times New Roman" w:hAnsi="Times New Roman" w:cs="Times New Roman"/>
              </w:rPr>
            </w:pPr>
          </w:p>
          <w:p w14:paraId="5C1800FF"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Deeper Targeting</w:t>
            </w:r>
            <w:r w:rsidRPr="00AC6DEC">
              <w:rPr>
                <w:rFonts w:ascii="Times New Roman" w:hAnsi="Times New Roman" w:cs="Times New Roman"/>
              </w:rPr>
              <w:t xml:space="preserve">, subsection B. states that, “New PBRA contracts do not include public housing units, bifurcation, or renewal of existing contracts. Properties with existing PBRA contracts are not eligible for these points.” </w:t>
            </w:r>
          </w:p>
          <w:p w14:paraId="1FEB1E91" w14:textId="77777777" w:rsidR="00711C5C" w:rsidRPr="00AC6DEC" w:rsidRDefault="00711C5C" w:rsidP="00607B8C">
            <w:pPr>
              <w:contextualSpacing/>
              <w:rPr>
                <w:rFonts w:ascii="Times New Roman" w:hAnsi="Times New Roman" w:cs="Times New Roman"/>
                <w:b/>
                <w:bCs/>
              </w:rPr>
            </w:pPr>
          </w:p>
        </w:tc>
      </w:tr>
      <w:tr w:rsidR="00711C5C" w:rsidRPr="00AC6DEC" w14:paraId="0B031FF6" w14:textId="77777777" w:rsidTr="2A62FF34">
        <w:trPr>
          <w:jc w:val="center"/>
        </w:trPr>
        <w:tc>
          <w:tcPr>
            <w:tcW w:w="2157" w:type="dxa"/>
            <w:tcMar>
              <w:top w:w="72" w:type="dxa"/>
              <w:left w:w="115" w:type="dxa"/>
              <w:bottom w:w="72" w:type="dxa"/>
              <w:right w:w="115" w:type="dxa"/>
            </w:tcMar>
            <w:vAlign w:val="center"/>
          </w:tcPr>
          <w:p w14:paraId="194A521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533CC41A"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3.04</w:t>
            </w:r>
          </w:p>
          <w:p w14:paraId="5D3C01A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6218F05C"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t>Question: Q0218_01</w:t>
            </w:r>
          </w:p>
          <w:p w14:paraId="71C9E132" w14:textId="77777777" w:rsidR="00711C5C" w:rsidRPr="00AC6DEC" w:rsidRDefault="00711C5C" w:rsidP="00607B8C">
            <w:r w:rsidRPr="00AC6DEC">
              <w:rPr>
                <w:rFonts w:ascii="Times New Roman" w:hAnsi="Times New Roman" w:cs="Times New Roman"/>
              </w:rPr>
              <w:t>We are wondering if DCA could clarify if the specific circumstances of our 2021 9% application would potentially be eligible for the 3 scoring points applicable to Deeper Targeting Through New PBRA Contracts.</w:t>
            </w:r>
          </w:p>
          <w:p w14:paraId="68D12AF4" w14:textId="77777777" w:rsidR="00711C5C" w:rsidRPr="00AC6DEC" w:rsidRDefault="00711C5C" w:rsidP="00607B8C">
            <w:r w:rsidRPr="00AC6DEC">
              <w:rPr>
                <w:rFonts w:ascii="Times New Roman" w:hAnsi="Times New Roman" w:cs="Times New Roman"/>
              </w:rPr>
              <w:t xml:space="preserve"> </w:t>
            </w:r>
          </w:p>
          <w:p w14:paraId="3B69D325"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We are joint-venture partners with a PHA for a planned two-phase re-development of previously existing public housing.  The PHA converted the overall property, which consists of the two planned phases, to RAD in conjunction with the first phase.  This first phase was awarded 9% credits in </w:t>
            </w:r>
            <w:proofErr w:type="gramStart"/>
            <w:r w:rsidRPr="00AC6DEC">
              <w:rPr>
                <w:rFonts w:ascii="Times New Roman" w:hAnsi="Times New Roman" w:cs="Times New Roman"/>
              </w:rPr>
              <w:t>January,</w:t>
            </w:r>
            <w:proofErr w:type="gramEnd"/>
            <w:r w:rsidRPr="00AC6DEC">
              <w:rPr>
                <w:rFonts w:ascii="Times New Roman" w:hAnsi="Times New Roman" w:cs="Times New Roman"/>
              </w:rPr>
              <w:t xml:space="preserve"> 2020 and closed its financing in Q4 2020.  The RAD HAP contract applicable to the overall </w:t>
            </w:r>
            <w:proofErr w:type="gramStart"/>
            <w:r w:rsidRPr="00AC6DEC">
              <w:rPr>
                <w:rFonts w:ascii="Times New Roman" w:hAnsi="Times New Roman" w:cs="Times New Roman"/>
              </w:rPr>
              <w:t>property, and</w:t>
            </w:r>
            <w:proofErr w:type="gramEnd"/>
            <w:r w:rsidRPr="00AC6DEC">
              <w:rPr>
                <w:rFonts w:ascii="Times New Roman" w:hAnsi="Times New Roman" w:cs="Times New Roman"/>
              </w:rPr>
              <w:t xml:space="preserve"> includes RAD units that will be applicable to both the first phase and the planned second phase, has an effective date of December 1, 2019 and has an initial term of 20 years.  HUD has initially approved of the HAP contract bifurcation between the two </w:t>
            </w:r>
            <w:proofErr w:type="gramStart"/>
            <w:r w:rsidRPr="00AC6DEC">
              <w:rPr>
                <w:rFonts w:ascii="Times New Roman" w:hAnsi="Times New Roman" w:cs="Times New Roman"/>
              </w:rPr>
              <w:t>phases,</w:t>
            </w:r>
            <w:proofErr w:type="gramEnd"/>
            <w:r w:rsidRPr="00AC6DEC">
              <w:rPr>
                <w:rFonts w:ascii="Times New Roman" w:hAnsi="Times New Roman" w:cs="Times New Roman"/>
              </w:rPr>
              <w:t xml:space="preserve"> however, the HAP contract bifurcation is not currently in place and will not be in place prior to the 2021 9% application submission for the second phase. </w:t>
            </w:r>
          </w:p>
          <w:p w14:paraId="65D5F99F" w14:textId="77777777" w:rsidR="00711C5C" w:rsidRPr="00AC6DEC" w:rsidRDefault="00711C5C" w:rsidP="00607B8C">
            <w:r w:rsidRPr="00AC6DEC">
              <w:rPr>
                <w:rFonts w:ascii="Times New Roman" w:hAnsi="Times New Roman" w:cs="Times New Roman"/>
              </w:rPr>
              <w:t xml:space="preserve"> </w:t>
            </w:r>
          </w:p>
          <w:p w14:paraId="5CD63807" w14:textId="77777777" w:rsidR="00711C5C" w:rsidRPr="00AC6DEC" w:rsidRDefault="00711C5C" w:rsidP="00607B8C">
            <w:r w:rsidRPr="00AC6DEC">
              <w:rPr>
                <w:rFonts w:ascii="Times New Roman" w:hAnsi="Times New Roman" w:cs="Times New Roman"/>
              </w:rPr>
              <w:t>Considering the RAD HAP contract will have a term greater than 10 years at the time of the second phase 2021 9% submission, this is not a renewal of an existing contract, RAD units will consist of at least 30% of the total units included in the 2021 9% application, and the HAP contract bifurcation will not be applicable nor in place at the time of the second phase application submission, would these scoring points for Deeper Targeting Through New PBRA be applicable to this second phase application under this scenario?"</w:t>
            </w:r>
          </w:p>
          <w:p w14:paraId="21305AA2" w14:textId="77777777" w:rsidR="00711C5C" w:rsidRPr="00AC6DEC" w:rsidRDefault="00711C5C" w:rsidP="00607B8C">
            <w:pPr>
              <w:contextualSpacing/>
              <w:rPr>
                <w:rFonts w:ascii="Times New Roman" w:hAnsi="Times New Roman" w:cs="Times New Roman"/>
              </w:rPr>
            </w:pPr>
          </w:p>
          <w:p w14:paraId="5711B684"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t xml:space="preserve">Answer: </w:t>
            </w:r>
          </w:p>
          <w:p w14:paraId="5D93D299"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DCA cannot provide definitive guidance through the Q&amp;A process. DCA would need to review all relevant submitted documentation during Application review to finalize a determination.</w:t>
            </w:r>
          </w:p>
        </w:tc>
      </w:tr>
      <w:tr w:rsidR="00711C5C" w:rsidRPr="00AC6DEC" w14:paraId="42986939" w14:textId="77777777" w:rsidTr="2A62FF34">
        <w:trPr>
          <w:jc w:val="center"/>
        </w:trPr>
        <w:tc>
          <w:tcPr>
            <w:tcW w:w="2157" w:type="dxa"/>
            <w:tcMar>
              <w:top w:w="72" w:type="dxa"/>
              <w:left w:w="115" w:type="dxa"/>
              <w:bottom w:w="72" w:type="dxa"/>
              <w:right w:w="115" w:type="dxa"/>
            </w:tcMar>
            <w:vAlign w:val="center"/>
          </w:tcPr>
          <w:p w14:paraId="11EDD4D2"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6C0A3575"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3.05</w:t>
            </w:r>
          </w:p>
          <w:p w14:paraId="5EB1BA0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633B319A"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Q0419_01</w:t>
            </w:r>
          </w:p>
          <w:p w14:paraId="70EAD994"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Would a privately owned and operated gymnasium that is open to the public for a fee be eligible for points under "Community or recreational center"?</w:t>
            </w:r>
          </w:p>
          <w:p w14:paraId="7CA9ED89" w14:textId="77777777" w:rsidR="00711C5C" w:rsidRPr="00AC6DEC" w:rsidRDefault="00711C5C" w:rsidP="00607B8C">
            <w:pPr>
              <w:contextualSpacing/>
              <w:rPr>
                <w:rFonts w:ascii="Times New Roman" w:hAnsi="Times New Roman" w:cs="Times New Roman"/>
                <w:b/>
                <w:bCs/>
              </w:rPr>
            </w:pPr>
          </w:p>
          <w:p w14:paraId="1E0A9AD5"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17E28CD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QAP, Appendix II: Scoring, Section V, A.2., Category ‘Community Assets’, Item (l) states, </w:t>
            </w:r>
          </w:p>
          <w:p w14:paraId="6940BA36" w14:textId="77777777" w:rsidR="00711C5C" w:rsidRPr="00AC6DEC" w:rsidRDefault="00711C5C" w:rsidP="00607B8C">
            <w:pPr>
              <w:contextualSpacing/>
              <w:rPr>
                <w:rFonts w:ascii="Times New Roman" w:hAnsi="Times New Roman" w:cs="Times New Roman"/>
              </w:rPr>
            </w:pPr>
          </w:p>
          <w:p w14:paraId="7334A1B9" w14:textId="77777777" w:rsidR="00711C5C" w:rsidRPr="00AC6DEC" w:rsidRDefault="00711C5C" w:rsidP="00607B8C">
            <w:pPr>
              <w:ind w:left="720"/>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The following Desirable activities/characteristics are eligible for points” . . .  "Community or recreational center (</w:t>
            </w:r>
            <w:proofErr w:type="gramStart"/>
            <w:r w:rsidRPr="00AC6DEC">
              <w:rPr>
                <w:rFonts w:ascii="Times New Roman" w:hAnsi="Times New Roman" w:cs="Times New Roman"/>
                <w:i/>
                <w:iCs/>
              </w:rPr>
              <w:t>e.g.</w:t>
            </w:r>
            <w:proofErr w:type="gramEnd"/>
            <w:r w:rsidRPr="00AC6DEC">
              <w:rPr>
                <w:rFonts w:ascii="Times New Roman" w:hAnsi="Times New Roman" w:cs="Times New Roman"/>
                <w:i/>
                <w:iCs/>
              </w:rPr>
              <w:t xml:space="preserve"> YMCA, Boys &amp; Girls Club, public pool, public gymnasium, senior community or multipurpose facility)</w:t>
            </w:r>
            <w:r w:rsidRPr="00AC6DEC">
              <w:rPr>
                <w:rFonts w:ascii="Times New Roman" w:hAnsi="Times New Roman" w:cs="Times New Roman"/>
              </w:rPr>
              <w:t xml:space="preserve">” </w:t>
            </w:r>
          </w:p>
          <w:p w14:paraId="452D3CEE" w14:textId="77777777" w:rsidR="00711C5C" w:rsidRPr="00AC6DEC" w:rsidRDefault="00711C5C" w:rsidP="00607B8C">
            <w:pPr>
              <w:contextualSpacing/>
              <w:rPr>
                <w:rFonts w:ascii="Times New Roman" w:hAnsi="Times New Roman" w:cs="Times New Roman"/>
              </w:rPr>
            </w:pPr>
          </w:p>
          <w:p w14:paraId="738740B6" w14:textId="77777777" w:rsidR="00711C5C" w:rsidRPr="00AC6DEC" w:rsidRDefault="00711C5C" w:rsidP="00607B8C">
            <w:pPr>
              <w:contextualSpacing/>
              <w:rPr>
                <w:rFonts w:ascii="Times New Roman" w:eastAsia="Times New Roman" w:hAnsi="Times New Roman" w:cs="Times New Roman"/>
              </w:rPr>
            </w:pPr>
            <w:r w:rsidRPr="00AC6DEC">
              <w:rPr>
                <w:rFonts w:ascii="Times New Roman" w:hAnsi="Times New Roman" w:cs="Times New Roman"/>
              </w:rPr>
              <w:t>A community or recreational center is understood to provide a place for social, educational, or recreational activities. Any amenity submitted under item (l) should clearly provide these activities to the community in which the proposed development is located. If the amenity information provided on the Desirable/Undesirable Certification Form does not demonstrate that it provides the aforementioned activities, the applicant should refer to QAP, Appendix II: Scoring Section I. Documentation and Justification, subsection A. Minimum Documentation, “…</w:t>
            </w:r>
            <w:r w:rsidRPr="00AC6DEC">
              <w:rPr>
                <w:rFonts w:ascii="Times New Roman" w:eastAsia="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 In the event the Applicant submits an alternate document to a minimum document, a thorough explanation of the usefulness of this alternate document should be entered into the appropriate scoring justification section.”</w:t>
            </w:r>
          </w:p>
          <w:p w14:paraId="26CA868C" w14:textId="77777777" w:rsidR="00711C5C" w:rsidRPr="00AC6DEC" w:rsidRDefault="00711C5C" w:rsidP="00607B8C">
            <w:pPr>
              <w:contextualSpacing/>
              <w:rPr>
                <w:rFonts w:ascii="Times New Roman" w:hAnsi="Times New Roman" w:cs="Times New Roman"/>
                <w:b/>
                <w:bCs/>
              </w:rPr>
            </w:pPr>
          </w:p>
        </w:tc>
      </w:tr>
      <w:tr w:rsidR="00711C5C" w:rsidRPr="00AC6DEC" w14:paraId="686C93BA" w14:textId="77777777" w:rsidTr="2A62FF34">
        <w:trPr>
          <w:jc w:val="center"/>
        </w:trPr>
        <w:tc>
          <w:tcPr>
            <w:tcW w:w="2157" w:type="dxa"/>
            <w:tcMar>
              <w:top w:w="72" w:type="dxa"/>
              <w:left w:w="115" w:type="dxa"/>
              <w:bottom w:w="72" w:type="dxa"/>
              <w:right w:w="115" w:type="dxa"/>
            </w:tcMar>
            <w:vAlign w:val="center"/>
          </w:tcPr>
          <w:p w14:paraId="6C098AAB"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4519AF97"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3.08</w:t>
            </w:r>
          </w:p>
          <w:p w14:paraId="05721C3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05B1DE40"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Q0331_01</w:t>
            </w:r>
          </w:p>
          <w:p w14:paraId="13A7F66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Regarding QAP, Revitalization/Redevelopment Plans, A, #2: Does a Tax Allocation District (TAD) qualify under this category as a tax incentive?</w:t>
            </w:r>
          </w:p>
          <w:p w14:paraId="2DA5576A" w14:textId="77777777" w:rsidR="00711C5C" w:rsidRPr="00AC6DEC" w:rsidRDefault="00711C5C" w:rsidP="00607B8C">
            <w:pPr>
              <w:contextualSpacing/>
              <w:rPr>
                <w:rFonts w:ascii="Times New Roman" w:hAnsi="Times New Roman" w:cs="Times New Roman"/>
              </w:rPr>
            </w:pPr>
          </w:p>
          <w:p w14:paraId="3B17509B"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87C0EA6"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QAP states:  </w:t>
            </w:r>
          </w:p>
          <w:p w14:paraId="1A4A9C98" w14:textId="77777777" w:rsidR="00711C5C" w:rsidRPr="00AC6DEC" w:rsidRDefault="00711C5C" w:rsidP="00607B8C">
            <w:pPr>
              <w:contextualSpacing/>
              <w:rPr>
                <w:rFonts w:ascii="Times New Roman" w:hAnsi="Times New Roman" w:cs="Times New Roman"/>
              </w:rPr>
            </w:pPr>
          </w:p>
          <w:p w14:paraId="3B664617" w14:textId="77777777" w:rsidR="00711C5C" w:rsidRPr="00AC6DEC" w:rsidRDefault="00711C5C" w:rsidP="00607B8C">
            <w:pPr>
              <w:ind w:left="720"/>
              <w:contextualSpacing/>
              <w:rPr>
                <w:rFonts w:ascii="Times New Roman" w:hAnsi="Times New Roman" w:cs="Times New Roman"/>
                <w:i/>
                <w:iCs/>
              </w:rPr>
            </w:pPr>
            <w:r w:rsidRPr="00AC6DEC">
              <w:rPr>
                <w:rFonts w:ascii="Times New Roman" w:hAnsi="Times New Roman" w:cs="Times New Roman"/>
                <w:b/>
                <w:bCs/>
              </w:rPr>
              <w:t xml:space="preserve">Scoring Criteria, Revitalization/Redevelopment Plans: </w:t>
            </w:r>
            <w:r w:rsidRPr="00AC6DEC">
              <w:rPr>
                <w:rFonts w:ascii="Times New Roman" w:hAnsi="Times New Roman" w:cs="Times New Roman"/>
              </w:rPr>
              <w:t>“</w:t>
            </w:r>
            <w:r w:rsidRPr="00AC6DEC">
              <w:rPr>
                <w:rFonts w:ascii="Times New Roman" w:hAnsi="Times New Roman" w:cs="Times New Roman"/>
                <w:i/>
                <w:iCs/>
              </w:rPr>
              <w:t>One (1) additional point</w:t>
            </w:r>
            <w:r w:rsidRPr="00AC6DEC">
              <w:rPr>
                <w:rFonts w:ascii="Times New Roman" w:hAnsi="Times New Roman" w:cs="Times New Roman"/>
                <w:b/>
                <w:bCs/>
                <w:i/>
                <w:iCs/>
              </w:rPr>
              <w:t xml:space="preserve"> </w:t>
            </w:r>
            <w:r w:rsidRPr="00AC6DEC">
              <w:rPr>
                <w:rFonts w:ascii="Times New Roman" w:hAnsi="Times New Roman" w:cs="Times New Roman"/>
                <w:i/>
                <w:iCs/>
              </w:rPr>
              <w:t xml:space="preserve">will be awarded if the Local Government demonstrates financial commitment to advancing the CRP in the form of funds raised, funds allocated, tax incentives, or local government fee waivers. </w:t>
            </w:r>
          </w:p>
          <w:p w14:paraId="5D9BB626" w14:textId="77777777" w:rsidR="00711C5C" w:rsidRPr="00AC6DEC" w:rsidRDefault="00711C5C" w:rsidP="00607B8C">
            <w:pPr>
              <w:pStyle w:val="ListParagraph"/>
              <w:numPr>
                <w:ilvl w:val="0"/>
                <w:numId w:val="46"/>
              </w:numPr>
              <w:rPr>
                <w:rFonts w:ascii="Times New Roman" w:hAnsi="Times New Roman" w:cs="Times New Roman"/>
                <w:i/>
                <w:iCs/>
              </w:rPr>
            </w:pPr>
            <w:r w:rsidRPr="00AC6DEC">
              <w:rPr>
                <w:rFonts w:ascii="Times New Roman" w:hAnsi="Times New Roman" w:cs="Times New Roman"/>
                <w:i/>
                <w:iCs/>
              </w:rPr>
              <w:t>Funds raised or allocated are only eligible for this point if the amount raised would be eligible for at least one (1) point under subsection B. Third-Party Capital Investment.</w:t>
            </w:r>
            <w:r w:rsidRPr="00AC6DEC">
              <w:rPr>
                <w:rFonts w:ascii="Times New Roman" w:hAnsi="Times New Roman" w:cs="Times New Roman"/>
              </w:rPr>
              <w:t>”</w:t>
            </w:r>
          </w:p>
          <w:p w14:paraId="39A7A8D2" w14:textId="77777777" w:rsidR="00711C5C" w:rsidRPr="00AC6DEC" w:rsidRDefault="00711C5C" w:rsidP="00607B8C">
            <w:pPr>
              <w:rPr>
                <w:rFonts w:ascii="Times New Roman" w:hAnsi="Times New Roman" w:cs="Times New Roman"/>
              </w:rPr>
            </w:pPr>
          </w:p>
          <w:p w14:paraId="7004520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O.C.G.A. 36-44-3(13) (</w:t>
            </w:r>
            <w:hyperlink r:id="rId27"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states the following: </w:t>
            </w:r>
          </w:p>
          <w:p w14:paraId="70CC03A0" w14:textId="77777777" w:rsidR="00711C5C" w:rsidRPr="00AC6DEC" w:rsidRDefault="00711C5C" w:rsidP="00607B8C">
            <w:pPr>
              <w:rPr>
                <w:rFonts w:ascii="Times New Roman" w:hAnsi="Times New Roman" w:cs="Times New Roman"/>
              </w:rPr>
            </w:pPr>
          </w:p>
          <w:p w14:paraId="5DB401BE" w14:textId="77777777" w:rsidR="00711C5C" w:rsidRPr="00AC6DEC" w:rsidRDefault="00711C5C" w:rsidP="00607B8C">
            <w:pPr>
              <w:ind w:left="720"/>
              <w:rPr>
                <w:rFonts w:ascii="Times New Roman" w:hAnsi="Times New Roman" w:cs="Times New Roman"/>
                <w:i/>
                <w:iCs/>
              </w:rPr>
            </w:pPr>
            <w:proofErr w:type="gramStart"/>
            <w:r w:rsidRPr="00AC6DEC">
              <w:rPr>
                <w:rFonts w:ascii="Times New Roman" w:hAnsi="Times New Roman" w:cs="Times New Roman"/>
                <w:i/>
                <w:iCs/>
              </w:rPr>
              <w:t>“ ‘</w:t>
            </w:r>
            <w:proofErr w:type="gramEnd"/>
            <w:r w:rsidRPr="00AC6DEC">
              <w:rPr>
                <w:rFonts w:ascii="Times New Roman" w:hAnsi="Times New Roman" w:cs="Times New Roman"/>
                <w:i/>
                <w:iCs/>
              </w:rPr>
              <w:t xml:space="preserve">Tax allocation district’ means a contiguous geographic area within a redevelopment area which is defined and created by resolution of the local legislative body of a political subdivision </w:t>
            </w:r>
            <w:r w:rsidRPr="00AC6DEC">
              <w:rPr>
                <w:rFonts w:ascii="Times New Roman" w:hAnsi="Times New Roman" w:cs="Times New Roman"/>
                <w:i/>
                <w:iCs/>
              </w:rPr>
              <w:lastRenderedPageBreak/>
              <w:t xml:space="preserve">pursuant to subparagraph (B) of paragraph (3) of Code Section 36-44-8 </w:t>
            </w:r>
            <w:r w:rsidRPr="00AC6DEC">
              <w:rPr>
                <w:rFonts w:ascii="Times New Roman" w:hAnsi="Times New Roman" w:cs="Times New Roman"/>
                <w:i/>
                <w:iCs/>
                <w:u w:val="single"/>
              </w:rPr>
              <w:t>for the purpose of issuing tax allocation bonds to finance, wholly or partly, redevelopment costs</w:t>
            </w:r>
            <w:r w:rsidRPr="00AC6DEC">
              <w:rPr>
                <w:rFonts w:ascii="Times New Roman" w:hAnsi="Times New Roman" w:cs="Times New Roman"/>
                <w:i/>
                <w:iCs/>
              </w:rPr>
              <w:t xml:space="preserve"> within the area.”</w:t>
            </w:r>
          </w:p>
          <w:p w14:paraId="5DB3B029" w14:textId="77777777" w:rsidR="00711C5C" w:rsidRPr="00AC6DEC" w:rsidRDefault="00711C5C" w:rsidP="00607B8C">
            <w:pPr>
              <w:rPr>
                <w:rFonts w:ascii="Times New Roman" w:hAnsi="Times New Roman" w:cs="Times New Roman"/>
              </w:rPr>
            </w:pPr>
          </w:p>
          <w:p w14:paraId="517A0270"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TADs fund development through tax allocation bonds. This form of financial support for development constitutes “funds raised or allocated.” The funds would be eligible for points under this section provided the funding amount would be eligible for at least one point under subsection </w:t>
            </w:r>
            <w:r w:rsidRPr="00AC6DEC">
              <w:rPr>
                <w:rFonts w:ascii="Times New Roman" w:hAnsi="Times New Roman" w:cs="Times New Roman"/>
                <w:b/>
                <w:bCs/>
              </w:rPr>
              <w:t>B. Third-Party Capital Investment</w:t>
            </w:r>
            <w:r w:rsidRPr="00AC6DEC">
              <w:rPr>
                <w:rFonts w:ascii="Times New Roman" w:hAnsi="Times New Roman" w:cs="Times New Roman"/>
              </w:rPr>
              <w:t xml:space="preserve">. </w:t>
            </w:r>
          </w:p>
          <w:p w14:paraId="50BC71F5" w14:textId="77777777" w:rsidR="00711C5C" w:rsidRPr="00AC6DEC" w:rsidRDefault="00711C5C" w:rsidP="00607B8C">
            <w:pPr>
              <w:pStyle w:val="paragraph"/>
              <w:spacing w:before="0" w:beforeAutospacing="0" w:after="0" w:afterAutospacing="0"/>
              <w:textAlignment w:val="baseline"/>
              <w:rPr>
                <w:rStyle w:val="normaltextrun"/>
                <w:b/>
                <w:bCs/>
                <w:sz w:val="22"/>
                <w:szCs w:val="22"/>
              </w:rPr>
            </w:pPr>
          </w:p>
        </w:tc>
      </w:tr>
      <w:tr w:rsidR="00711C5C" w:rsidRPr="00AC6DEC" w14:paraId="4B353796" w14:textId="77777777" w:rsidTr="2A62FF34">
        <w:trPr>
          <w:jc w:val="center"/>
        </w:trPr>
        <w:tc>
          <w:tcPr>
            <w:tcW w:w="2157" w:type="dxa"/>
            <w:tcMar>
              <w:top w:w="72" w:type="dxa"/>
              <w:left w:w="115" w:type="dxa"/>
              <w:bottom w:w="72" w:type="dxa"/>
              <w:right w:w="115" w:type="dxa"/>
            </w:tcMar>
            <w:vAlign w:val="center"/>
          </w:tcPr>
          <w:p w14:paraId="286C2A9A"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58AB1C3A"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3.08</w:t>
            </w:r>
          </w:p>
          <w:p w14:paraId="3766C572"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7CB18139"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Q0413_01</w:t>
            </w:r>
          </w:p>
          <w:p w14:paraId="40B76D9B"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We sent in a question (Q0226_07) which was answered. I </w:t>
            </w:r>
            <w:proofErr w:type="gramStart"/>
            <w:r w:rsidRPr="00AC6DEC">
              <w:rPr>
                <w:rFonts w:ascii="Times New Roman" w:hAnsi="Times New Roman" w:cs="Times New Roman"/>
              </w:rPr>
              <w:t>don't</w:t>
            </w:r>
            <w:proofErr w:type="gramEnd"/>
            <w:r w:rsidRPr="00AC6DEC">
              <w:rPr>
                <w:rFonts w:ascii="Times New Roman" w:hAnsi="Times New Roman" w:cs="Times New Roman"/>
              </w:rPr>
              <w:t xml:space="preserve"> think we thoroughly explained our issue, hence the answer we received was not clear to us.  This could be a project specific question, but </w:t>
            </w: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not sure that you do this anymore, so here is our situation:</w:t>
            </w:r>
          </w:p>
          <w:p w14:paraId="57F49D90" w14:textId="77777777" w:rsidR="00711C5C" w:rsidRPr="00AC6DEC" w:rsidRDefault="00711C5C" w:rsidP="00607B8C">
            <w:pPr>
              <w:contextualSpacing/>
              <w:rPr>
                <w:rFonts w:ascii="Times New Roman" w:hAnsi="Times New Roman" w:cs="Times New Roman"/>
              </w:rPr>
            </w:pPr>
          </w:p>
          <w:p w14:paraId="5E4D776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We will be submitting a development in a QCT. Within 0.5 miles of our project site GDOT is finishing a $27 MM project.  We have documentation from GDOT on the over-all cost of the project, but they cannot break down their cost on a per linear foot or a per mile basis.  Our thought is that we can show DCA the documentation from GDOT on their project, show what portion of the GDOT project falls within our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breakdown the over-all cost of the GDOT project on a per foot basis and then multiply that amount by the number of feet within the 0.5 mile radius.  Will this meet the QAP guidelines?"</w:t>
            </w:r>
          </w:p>
          <w:p w14:paraId="5CE98473" w14:textId="77777777" w:rsidR="00711C5C" w:rsidRPr="00AC6DEC" w:rsidRDefault="00711C5C" w:rsidP="00607B8C">
            <w:pPr>
              <w:contextualSpacing/>
              <w:rPr>
                <w:rFonts w:ascii="Times New Roman" w:hAnsi="Times New Roman" w:cs="Times New Roman"/>
              </w:rPr>
            </w:pPr>
          </w:p>
          <w:p w14:paraId="058B232C"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5D0F7F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The QAP states the following:</w:t>
            </w:r>
            <w:r w:rsidRPr="00AC6DEC">
              <w:rPr>
                <w:rFonts w:ascii="Times New Roman" w:hAnsi="Times New Roman" w:cs="Times New Roman"/>
                <w:b/>
                <w:bCs/>
              </w:rPr>
              <w:t xml:space="preserve"> </w:t>
            </w:r>
          </w:p>
          <w:p w14:paraId="7CC5CCA4" w14:textId="77777777" w:rsidR="00711C5C" w:rsidRPr="00AC6DEC" w:rsidRDefault="00711C5C" w:rsidP="00607B8C">
            <w:pPr>
              <w:contextualSpacing/>
              <w:rPr>
                <w:rFonts w:ascii="Times New Roman" w:hAnsi="Times New Roman" w:cs="Times New Roman"/>
                <w:b/>
                <w:bCs/>
              </w:rPr>
            </w:pPr>
          </w:p>
          <w:p w14:paraId="4B48B0D4" w14:textId="77777777" w:rsidR="00711C5C" w:rsidRPr="00AC6DEC" w:rsidRDefault="00711C5C" w:rsidP="00607B8C">
            <w:pPr>
              <w:ind w:left="720"/>
              <w:contextualSpacing/>
              <w:rPr>
                <w:rFonts w:ascii="Times New Roman" w:hAnsi="Times New Roman" w:cs="Times New Roman"/>
                <w:b/>
                <w:bCs/>
              </w:rPr>
            </w:pPr>
            <w:r w:rsidRPr="00AC6DEC">
              <w:rPr>
                <w:rFonts w:ascii="Times New Roman" w:hAnsi="Times New Roman" w:cs="Times New Roman"/>
                <w:b/>
                <w:bCs/>
              </w:rPr>
              <w:t>Scoring Criteria, Revitalization/Redevelopment Plans, B. Third-Party Capital Investment</w:t>
            </w:r>
            <w:r w:rsidRPr="00AC6DEC">
              <w:rPr>
                <w:rFonts w:ascii="Times New Roman" w:hAnsi="Times New Roman" w:cs="Times New Roman"/>
              </w:rPr>
              <w:t>:</w:t>
            </w:r>
          </w:p>
          <w:p w14:paraId="3EB49B98" w14:textId="77777777" w:rsidR="00711C5C" w:rsidRPr="00AC6DEC" w:rsidRDefault="00711C5C" w:rsidP="00607B8C">
            <w:pPr>
              <w:pStyle w:val="ListParagraph"/>
              <w:numPr>
                <w:ilvl w:val="0"/>
                <w:numId w:val="45"/>
              </w:numPr>
              <w:rPr>
                <w:rFonts w:ascii="Times New Roman" w:hAnsi="Times New Roman" w:cs="Times New Roman"/>
                <w:i/>
                <w:iCs/>
              </w:rPr>
            </w:pPr>
            <w:r w:rsidRPr="00AC6DEC">
              <w:rPr>
                <w:rFonts w:ascii="Times New Roman" w:hAnsi="Times New Roman" w:cs="Times New Roman"/>
              </w:rPr>
              <w:t>“</w:t>
            </w:r>
            <w:r w:rsidRPr="00AC6DEC">
              <w:rPr>
                <w:rFonts w:ascii="Times New Roman" w:hAnsi="Times New Roman" w:cs="Times New Roman"/>
                <w:i/>
                <w:iCs/>
              </w:rPr>
              <w:t>This resulting investment must: Occur within a 0.5-mile radius of the proposed site; Be off site; and Serve the residents for the proposed development. DCA will only consider the amount invested within a 0.5-mile radius of the proposed site.</w:t>
            </w:r>
            <w:r w:rsidRPr="00AC6DEC">
              <w:rPr>
                <w:rFonts w:ascii="Times New Roman" w:hAnsi="Times New Roman" w:cs="Times New Roman"/>
              </w:rPr>
              <w:t>”</w:t>
            </w:r>
          </w:p>
          <w:p w14:paraId="31C1E33F" w14:textId="77777777" w:rsidR="00711C5C" w:rsidRPr="00AC6DEC" w:rsidRDefault="00711C5C" w:rsidP="00607B8C">
            <w:pPr>
              <w:pStyle w:val="ListParagraph"/>
              <w:numPr>
                <w:ilvl w:val="0"/>
                <w:numId w:val="45"/>
              </w:numPr>
              <w:rPr>
                <w:rFonts w:ascii="Times New Roman" w:hAnsi="Times New Roman" w:cs="Times New Roman"/>
                <w:i/>
                <w:iCs/>
              </w:rPr>
            </w:pPr>
            <w:r w:rsidRPr="00AC6DEC">
              <w:rPr>
                <w:rFonts w:ascii="Times New Roman" w:hAnsi="Times New Roman" w:cs="Times New Roman"/>
              </w:rPr>
              <w:t>Relevant Minimum Documentation requirement: “</w:t>
            </w:r>
            <w:r w:rsidRPr="00AC6DEC">
              <w:rPr>
                <w:rFonts w:ascii="Times New Roman" w:hAnsi="Times New Roman" w:cs="Times New Roman"/>
                <w:i/>
                <w:iCs/>
              </w:rPr>
              <w:t>Evidence from the unrelated 3rd party demonstrating source of investment, amount of investment, and timeline for completion</w:t>
            </w:r>
            <w:r w:rsidRPr="00AC6DEC">
              <w:rPr>
                <w:rFonts w:ascii="Times New Roman" w:hAnsi="Times New Roman" w:cs="Times New Roman"/>
              </w:rPr>
              <w:t>.”</w:t>
            </w:r>
          </w:p>
          <w:p w14:paraId="7637B73C" w14:textId="77777777" w:rsidR="00711C5C" w:rsidRPr="00AC6DEC" w:rsidRDefault="00711C5C" w:rsidP="00607B8C">
            <w:pPr>
              <w:contextualSpacing/>
              <w:rPr>
                <w:rFonts w:ascii="Times New Roman" w:hAnsi="Times New Roman" w:cs="Times New Roman"/>
              </w:rPr>
            </w:pPr>
          </w:p>
          <w:p w14:paraId="527D6059"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 xml:space="preserve">The proposed method of calculation is allowable but on its own does not ensure the circumstances will be eligible for points under this section. Points eligibility can only be determined by a DCA review of all documents submitted to confirm that all requirements of the section are met and that Minimum Documentation requirements are met. </w:t>
            </w:r>
          </w:p>
          <w:p w14:paraId="2EE6115F" w14:textId="77777777" w:rsidR="00711C5C" w:rsidRPr="00AC6DEC" w:rsidRDefault="00711C5C" w:rsidP="00607B8C">
            <w:pPr>
              <w:contextualSpacing/>
              <w:rPr>
                <w:rFonts w:ascii="Times New Roman" w:hAnsi="Times New Roman" w:cs="Times New Roman"/>
                <w:b/>
                <w:bCs/>
              </w:rPr>
            </w:pPr>
          </w:p>
        </w:tc>
      </w:tr>
      <w:tr w:rsidR="00711C5C" w:rsidRPr="00AC6DEC" w14:paraId="13FD9A4F" w14:textId="77777777" w:rsidTr="2A62FF34">
        <w:trPr>
          <w:jc w:val="center"/>
        </w:trPr>
        <w:tc>
          <w:tcPr>
            <w:tcW w:w="2157" w:type="dxa"/>
            <w:tcMar>
              <w:top w:w="72" w:type="dxa"/>
              <w:left w:w="115" w:type="dxa"/>
              <w:bottom w:w="72" w:type="dxa"/>
              <w:right w:w="115" w:type="dxa"/>
            </w:tcMar>
            <w:vAlign w:val="center"/>
          </w:tcPr>
          <w:p w14:paraId="53A259A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1656EFB5"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3.09</w:t>
            </w:r>
          </w:p>
          <w:p w14:paraId="2036AC87"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Community Transformation</w:t>
            </w:r>
          </w:p>
        </w:tc>
        <w:tc>
          <w:tcPr>
            <w:tcW w:w="9590" w:type="dxa"/>
            <w:tcMar>
              <w:top w:w="72" w:type="dxa"/>
              <w:left w:w="115" w:type="dxa"/>
              <w:bottom w:w="72" w:type="dxa"/>
              <w:right w:w="115" w:type="dxa"/>
            </w:tcMar>
            <w:vAlign w:val="center"/>
          </w:tcPr>
          <w:p w14:paraId="6C856C3D" w14:textId="77777777" w:rsidR="00711C5C" w:rsidRPr="00B5402B" w:rsidRDefault="00711C5C" w:rsidP="00607B8C">
            <w:pPr>
              <w:textAlignment w:val="baseline"/>
              <w:rPr>
                <w:rFonts w:ascii="Segoe UI" w:eastAsia="Times New Roman" w:hAnsi="Segoe UI" w:cs="Segoe UI"/>
              </w:rPr>
            </w:pPr>
            <w:r w:rsidRPr="00B5402B">
              <w:rPr>
                <w:rFonts w:ascii="Times New Roman" w:eastAsia="Times New Roman" w:hAnsi="Times New Roman" w:cs="Times New Roman"/>
                <w:b/>
                <w:bCs/>
              </w:rPr>
              <w:t>Question: Q0411_P01</w:t>
            </w:r>
          </w:p>
          <w:p w14:paraId="55965F03" w14:textId="77777777" w:rsidR="00711C5C" w:rsidRPr="00B5402B" w:rsidRDefault="00711C5C" w:rsidP="00607B8C">
            <w:pPr>
              <w:textAlignment w:val="baseline"/>
              <w:rPr>
                <w:rFonts w:ascii="Segoe UI" w:eastAsia="Times New Roman" w:hAnsi="Segoe UI" w:cs="Segoe UI"/>
              </w:rPr>
            </w:pPr>
            <w:r w:rsidRPr="00B5402B">
              <w:rPr>
                <w:rFonts w:ascii="Times New Roman" w:eastAsia="Times New Roman" w:hAnsi="Times New Roman" w:cs="Times New Roman"/>
              </w:rPr>
              <w:t>The QAP states that applicants seeking points under Community Transformation will be rated less competitively if “</w:t>
            </w:r>
            <w:r w:rsidRPr="00B5402B">
              <w:rPr>
                <w:rFonts w:ascii="Times New Roman" w:eastAsia="Times New Roman" w:hAnsi="Times New Roman" w:cs="Times New Roman"/>
                <w:i/>
                <w:iCs/>
              </w:rPr>
              <w:t>The development proposed is within or overlaps a Defined Neighborhood already containing a Transformational Community initiative funded in 2018, 2019, or 2020.</w:t>
            </w:r>
            <w:r w:rsidRPr="00B5402B">
              <w:rPr>
                <w:rFonts w:ascii="Times New Roman" w:eastAsia="Times New Roman" w:hAnsi="Times New Roman" w:cs="Times New Roman"/>
              </w:rPr>
              <w:t>” How do we identify the boundaries of community transformation initiatives?   </w:t>
            </w:r>
          </w:p>
          <w:p w14:paraId="04C7E3DD" w14:textId="77777777" w:rsidR="00711C5C" w:rsidRPr="00B5402B" w:rsidRDefault="00711C5C" w:rsidP="00607B8C">
            <w:pPr>
              <w:textAlignment w:val="baseline"/>
              <w:rPr>
                <w:rFonts w:ascii="Segoe UI" w:eastAsia="Times New Roman" w:hAnsi="Segoe UI" w:cs="Segoe UI"/>
              </w:rPr>
            </w:pPr>
            <w:r w:rsidRPr="00B5402B">
              <w:rPr>
                <w:rFonts w:ascii="Times New Roman" w:eastAsia="Times New Roman" w:hAnsi="Times New Roman" w:cs="Times New Roman"/>
              </w:rPr>
              <w:t> </w:t>
            </w:r>
          </w:p>
          <w:p w14:paraId="037D4CBC" w14:textId="77777777" w:rsidR="00711C5C" w:rsidRPr="00B5402B" w:rsidRDefault="00711C5C" w:rsidP="00607B8C">
            <w:pPr>
              <w:textAlignment w:val="baseline"/>
              <w:rPr>
                <w:rFonts w:ascii="Segoe UI" w:eastAsia="Times New Roman" w:hAnsi="Segoe UI" w:cs="Segoe UI"/>
              </w:rPr>
            </w:pPr>
            <w:r w:rsidRPr="00B5402B">
              <w:rPr>
                <w:rFonts w:ascii="Times New Roman" w:eastAsia="Times New Roman" w:hAnsi="Times New Roman" w:cs="Times New Roman"/>
                <w:b/>
                <w:bCs/>
              </w:rPr>
              <w:t>Answer: </w:t>
            </w:r>
            <w:r w:rsidRPr="00B5402B">
              <w:rPr>
                <w:rFonts w:ascii="Times New Roman" w:eastAsia="Times New Roman" w:hAnsi="Times New Roman" w:cs="Times New Roman"/>
              </w:rPr>
              <w:t> </w:t>
            </w:r>
          </w:p>
          <w:p w14:paraId="78F58BA7" w14:textId="77777777" w:rsidR="00711C5C" w:rsidRPr="00B5402B" w:rsidRDefault="00711C5C" w:rsidP="00607B8C">
            <w:pPr>
              <w:textAlignment w:val="baseline"/>
              <w:rPr>
                <w:rFonts w:ascii="Segoe UI" w:eastAsia="Times New Roman" w:hAnsi="Segoe UI" w:cs="Segoe UI"/>
              </w:rPr>
            </w:pPr>
            <w:r w:rsidRPr="00B5402B">
              <w:rPr>
                <w:rFonts w:ascii="Times New Roman" w:eastAsia="Times New Roman" w:hAnsi="Times New Roman" w:cs="Times New Roman"/>
              </w:rPr>
              <w:t>The “Community Transformation List and Maps” document posted to the DCA website (</w:t>
            </w:r>
            <w:hyperlink r:id="rId28" w:tgtFrame="_blank" w:history="1">
              <w:r w:rsidRPr="00B5402B">
                <w:rPr>
                  <w:rFonts w:ascii="Times New Roman" w:eastAsia="Times New Roman" w:hAnsi="Times New Roman" w:cs="Times New Roman"/>
                  <w:color w:val="0563C1"/>
                  <w:u w:val="single"/>
                </w:rPr>
                <w:t>click here</w:t>
              </w:r>
            </w:hyperlink>
            <w:r w:rsidRPr="00B5402B">
              <w:rPr>
                <w:rFonts w:ascii="Times New Roman" w:eastAsia="Times New Roman" w:hAnsi="Times New Roman" w:cs="Times New Roman"/>
              </w:rPr>
              <w:t>) contains descriptions and maps of Defined Neighborhoods of all applications awarded points under Community Transformation since the 2018 9% Credits Competitive Round. </w:t>
            </w:r>
          </w:p>
          <w:p w14:paraId="7EFB912E" w14:textId="77777777" w:rsidR="00711C5C" w:rsidRPr="00AC6DEC" w:rsidRDefault="00711C5C" w:rsidP="00607B8C">
            <w:pPr>
              <w:contextualSpacing/>
              <w:rPr>
                <w:rFonts w:ascii="Times New Roman" w:hAnsi="Times New Roman" w:cs="Times New Roman"/>
                <w:b/>
                <w:bCs/>
              </w:rPr>
            </w:pPr>
          </w:p>
        </w:tc>
      </w:tr>
      <w:tr w:rsidR="00711C5C" w:rsidRPr="00AC6DEC" w14:paraId="56B0B160" w14:textId="77777777" w:rsidTr="2A62FF34">
        <w:trPr>
          <w:jc w:val="center"/>
        </w:trPr>
        <w:tc>
          <w:tcPr>
            <w:tcW w:w="2157" w:type="dxa"/>
            <w:tcMar>
              <w:top w:w="72" w:type="dxa"/>
              <w:left w:w="115" w:type="dxa"/>
              <w:bottom w:w="72" w:type="dxa"/>
              <w:right w:w="115" w:type="dxa"/>
            </w:tcMar>
            <w:vAlign w:val="center"/>
          </w:tcPr>
          <w:p w14:paraId="03158146"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6B0D1339"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3.16</w:t>
            </w:r>
          </w:p>
          <w:p w14:paraId="6FA765C5"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Exceptional PHA Nonprofit/Public Housing Authority</w:t>
            </w:r>
          </w:p>
        </w:tc>
        <w:tc>
          <w:tcPr>
            <w:tcW w:w="9590" w:type="dxa"/>
            <w:tcMar>
              <w:top w:w="72" w:type="dxa"/>
              <w:left w:w="115" w:type="dxa"/>
              <w:bottom w:w="72" w:type="dxa"/>
              <w:right w:w="115" w:type="dxa"/>
            </w:tcMar>
            <w:vAlign w:val="center"/>
          </w:tcPr>
          <w:p w14:paraId="03F83546"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Q0406_01</w:t>
            </w:r>
          </w:p>
          <w:p w14:paraId="642077E6"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Previous years’ Exceptional PHA rubrics have had the “Excellent” threshold for Operating Sustainability of the Organization include the item “The PHA’s cash and investments are at least 50% of annual operating expenses for the most current year.” This language seems to be included to ensure that a PHA will be able to pay its expenses for 6 months if all revenues stop. There are some required expenses that some PHA’s must show that are not reflective of the overall health of the organization. Some expenses are simply “pass-through” expenses. For example, a PHA may provide housing assistance payments from resources it receives from HUD to residents or landlords. These expenses are merely passed through the entity for HUD compliance purposes. They are not a true expense to the PHA nor are they reflective of the PHA health. If all revenues ceased, including HUD funding, these expenses would cease as well. There are other non-cash expenses that must be included, but are not reflective of PHA health, such as depreciation. Would the agency be willing to amend the definition of this section to something similar to “The PHA’s cash and investments are at least 50% of its annual operating expenses (excluding pass through and non-cash expenses) for the most current year?”</w:t>
            </w:r>
          </w:p>
          <w:p w14:paraId="4CA4989B" w14:textId="77777777" w:rsidR="00711C5C" w:rsidRPr="00AC6DEC" w:rsidRDefault="00711C5C" w:rsidP="00607B8C">
            <w:pPr>
              <w:contextualSpacing/>
              <w:rPr>
                <w:rFonts w:ascii="Times New Roman" w:hAnsi="Times New Roman" w:cs="Times New Roman"/>
                <w:b/>
                <w:bCs/>
              </w:rPr>
            </w:pPr>
          </w:p>
          <w:p w14:paraId="617F5B4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6DDDC55A"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DCA declines to make any changes to the Exceptional PHA scoring rubric at this time.</w:t>
            </w:r>
          </w:p>
          <w:p w14:paraId="6FE8F29F" w14:textId="77777777" w:rsidR="00711C5C" w:rsidRPr="00AC6DEC" w:rsidRDefault="00711C5C" w:rsidP="00607B8C">
            <w:pPr>
              <w:contextualSpacing/>
              <w:rPr>
                <w:rFonts w:ascii="Times New Roman" w:hAnsi="Times New Roman" w:cs="Times New Roman"/>
                <w:b/>
                <w:bCs/>
              </w:rPr>
            </w:pPr>
          </w:p>
        </w:tc>
      </w:tr>
      <w:tr w:rsidR="00711C5C" w:rsidRPr="00AC6DEC" w14:paraId="58F9FA5D" w14:textId="77777777" w:rsidTr="2A62FF34">
        <w:trPr>
          <w:jc w:val="center"/>
        </w:trPr>
        <w:tc>
          <w:tcPr>
            <w:tcW w:w="2157" w:type="dxa"/>
            <w:tcMar>
              <w:top w:w="72" w:type="dxa"/>
              <w:left w:w="115" w:type="dxa"/>
              <w:bottom w:w="72" w:type="dxa"/>
              <w:right w:w="115" w:type="dxa"/>
            </w:tcMar>
            <w:vAlign w:val="center"/>
          </w:tcPr>
          <w:p w14:paraId="53919434"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12EF710D"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3.18</w:t>
            </w:r>
          </w:p>
          <w:p w14:paraId="06D0B14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0F2CC09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Q0324_01</w:t>
            </w:r>
          </w:p>
          <w:p w14:paraId="42E425C2"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The DCA website shows a June 2021 deadline for CDB Grant requests. </w:t>
            </w:r>
            <w:proofErr w:type="gramStart"/>
            <w:r w:rsidRPr="00AC6DEC">
              <w:rPr>
                <w:rFonts w:ascii="Times New Roman" w:hAnsi="Times New Roman" w:cs="Times New Roman"/>
              </w:rPr>
              <w:t>Therefore</w:t>
            </w:r>
            <w:proofErr w:type="gramEnd"/>
            <w:r w:rsidRPr="00AC6DEC">
              <w:rPr>
                <w:rFonts w:ascii="Times New Roman" w:hAnsi="Times New Roman" w:cs="Times New Roman"/>
              </w:rPr>
              <w:t xml:space="preserve"> the CDBG deadline is after the LIHTC app May deadline. So, currently there is no way to know if a LIHTC app could claim points under Favorable Financing from CDBG, if the CDBG decision comes later than the LIHTC app submission.  If a CDB Grant was applied for but not award it would also have major impact on the </w:t>
            </w:r>
            <w:proofErr w:type="spellStart"/>
            <w:r w:rsidRPr="00AC6DEC">
              <w:rPr>
                <w:rFonts w:ascii="Times New Roman" w:hAnsi="Times New Roman" w:cs="Times New Roman"/>
              </w:rPr>
              <w:lastRenderedPageBreak/>
              <w:t>finanical</w:t>
            </w:r>
            <w:proofErr w:type="spellEnd"/>
            <w:r w:rsidRPr="00AC6DEC">
              <w:rPr>
                <w:rFonts w:ascii="Times New Roman" w:hAnsi="Times New Roman" w:cs="Times New Roman"/>
              </w:rPr>
              <w:t xml:space="preserve"> section of the LIHTC app. So, can you tell me if the deadlines could be adjusted so that the CDBG decision would occur prior the </w:t>
            </w:r>
            <w:proofErr w:type="spellStart"/>
            <w:r w:rsidRPr="00AC6DEC">
              <w:rPr>
                <w:rFonts w:ascii="Times New Roman" w:hAnsi="Times New Roman" w:cs="Times New Roman"/>
              </w:rPr>
              <w:t>the</w:t>
            </w:r>
            <w:proofErr w:type="spellEnd"/>
            <w:r w:rsidRPr="00AC6DEC">
              <w:rPr>
                <w:rFonts w:ascii="Times New Roman" w:hAnsi="Times New Roman" w:cs="Times New Roman"/>
              </w:rPr>
              <w:t xml:space="preserve"> LIHTC deadline?</w:t>
            </w:r>
          </w:p>
          <w:p w14:paraId="45896E53" w14:textId="77777777" w:rsidR="00711C5C" w:rsidRPr="00AC6DEC" w:rsidRDefault="00711C5C" w:rsidP="00607B8C">
            <w:pPr>
              <w:contextualSpacing/>
              <w:rPr>
                <w:rFonts w:ascii="Times New Roman" w:hAnsi="Times New Roman" w:cs="Times New Roman"/>
                <w:b/>
                <w:bCs/>
              </w:rPr>
            </w:pPr>
          </w:p>
          <w:p w14:paraId="445A40BE"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57283A7"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The decision over final approval for a grant/loan would affect the financial review of the application, so the entire financial model and due date for all financial commitments would need to be moved back, after the announcement of a CDBG award.</w:t>
            </w:r>
          </w:p>
          <w:p w14:paraId="25317436" w14:textId="77777777" w:rsidR="00711C5C" w:rsidRPr="00AC6DEC" w:rsidRDefault="00711C5C" w:rsidP="00607B8C">
            <w:pPr>
              <w:rPr>
                <w:rFonts w:ascii="Times New Roman" w:hAnsi="Times New Roman" w:cs="Times New Roman"/>
              </w:rPr>
            </w:pPr>
          </w:p>
          <w:p w14:paraId="75440D96" w14:textId="77777777" w:rsidR="00711C5C" w:rsidRPr="00AC6DEC" w:rsidRDefault="00711C5C" w:rsidP="00607B8C">
            <w:r w:rsidRPr="00AC6DEC">
              <w:rPr>
                <w:rFonts w:ascii="Times New Roman" w:eastAsia="Times New Roman" w:hAnsi="Times New Roman" w:cs="Times New Roman"/>
              </w:rPr>
              <w:t>As noted in the QAP, applicants will not be allowed to make any changes to a Submitted Application prior to the announcement of awards. DCA may allow Applicants to correct deficiencies in the Application if DCA does not approve a sufficient number of Applications to use all the Credit authority or meet applicable set asides available in an Application cycle and it receives Applications that are acceptable except for minor deficiencies that the Applicant can address within a reasonable period of time (generally not to exceed 10 business days).</w:t>
            </w:r>
          </w:p>
          <w:p w14:paraId="4ECA28C1" w14:textId="77777777" w:rsidR="00711C5C" w:rsidRPr="00AC6DEC" w:rsidRDefault="00711C5C" w:rsidP="00607B8C">
            <w:pPr>
              <w:rPr>
                <w:rFonts w:ascii="Times New Roman" w:hAnsi="Times New Roman" w:cs="Times New Roman"/>
              </w:rPr>
            </w:pPr>
          </w:p>
          <w:p w14:paraId="3C8A584B"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As a result, the application deadline of May 21st will not be moved. Any funding source not finalized by this deadline must be finalized by the alternate financing deadline (see </w:t>
            </w:r>
            <w:r w:rsidRPr="00AC6DEC">
              <w:rPr>
                <w:rFonts w:ascii="Times New Roman" w:hAnsi="Times New Roman" w:cs="Times New Roman"/>
                <w:b/>
                <w:bCs/>
              </w:rPr>
              <w:t>Q0308_01</w:t>
            </w:r>
            <w:r w:rsidRPr="00AC6DEC">
              <w:rPr>
                <w:rFonts w:ascii="Times New Roman" w:hAnsi="Times New Roman" w:cs="Times New Roman"/>
              </w:rPr>
              <w:t xml:space="preserve"> for more information). </w:t>
            </w:r>
          </w:p>
          <w:p w14:paraId="226A0978" w14:textId="77777777" w:rsidR="00711C5C" w:rsidRPr="00AC6DEC" w:rsidRDefault="00711C5C" w:rsidP="00607B8C">
            <w:pPr>
              <w:rPr>
                <w:rFonts w:ascii="Times New Roman" w:hAnsi="Times New Roman" w:cs="Times New Roman"/>
                <w:b/>
                <w:bCs/>
              </w:rPr>
            </w:pPr>
          </w:p>
        </w:tc>
      </w:tr>
      <w:tr w:rsidR="00711C5C" w:rsidRPr="00AC6DEC" w14:paraId="3BA1BFE7" w14:textId="77777777" w:rsidTr="2A62FF34">
        <w:trPr>
          <w:jc w:val="center"/>
        </w:trPr>
        <w:tc>
          <w:tcPr>
            <w:tcW w:w="2157" w:type="dxa"/>
            <w:tcMar>
              <w:top w:w="72" w:type="dxa"/>
              <w:left w:w="115" w:type="dxa"/>
              <w:bottom w:w="72" w:type="dxa"/>
              <w:right w:w="115" w:type="dxa"/>
            </w:tcMar>
            <w:vAlign w:val="center"/>
          </w:tcPr>
          <w:p w14:paraId="09069D5A"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5DCF37D2"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3.19 </w:t>
            </w:r>
          </w:p>
          <w:p w14:paraId="719D60F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Historic Preservation</w:t>
            </w:r>
          </w:p>
          <w:p w14:paraId="3D9E7A64" w14:textId="77777777" w:rsidR="00711C5C" w:rsidRPr="00AC6DEC" w:rsidRDefault="00711C5C" w:rsidP="00607B8C">
            <w:pPr>
              <w:rPr>
                <w:rFonts w:ascii="Times New Roman" w:hAnsi="Times New Roman" w:cs="Times New Roman"/>
                <w:noProof/>
              </w:rPr>
            </w:pPr>
          </w:p>
          <w:p w14:paraId="03CA15E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&amp; </w:t>
            </w:r>
          </w:p>
          <w:p w14:paraId="7AB66AD8" w14:textId="77777777" w:rsidR="00711C5C" w:rsidRPr="00AC6DEC" w:rsidRDefault="00711C5C" w:rsidP="00607B8C">
            <w:pPr>
              <w:rPr>
                <w:rFonts w:ascii="Times New Roman" w:hAnsi="Times New Roman" w:cs="Times New Roman"/>
                <w:noProof/>
              </w:rPr>
            </w:pPr>
          </w:p>
          <w:p w14:paraId="432DE85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3.18</w:t>
            </w:r>
          </w:p>
          <w:p w14:paraId="53362B0A"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01E00A3"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Q0308_01</w:t>
            </w:r>
          </w:p>
          <w:p w14:paraId="7A0B5D87"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Has DCA discussed extending the due date for Historic Part 2 and Georgia Part A documentation as they did in 2020 due to the Historic Preservation Division and National Park Service delays created by Covid 19?</w:t>
            </w:r>
          </w:p>
          <w:p w14:paraId="21100EF6" w14:textId="77777777" w:rsidR="00711C5C" w:rsidRPr="00AC6DEC" w:rsidRDefault="00711C5C" w:rsidP="00607B8C">
            <w:pPr>
              <w:contextualSpacing/>
              <w:rPr>
                <w:rFonts w:ascii="Times New Roman" w:hAnsi="Times New Roman" w:cs="Times New Roman"/>
                <w:b/>
                <w:bCs/>
              </w:rPr>
            </w:pPr>
          </w:p>
          <w:p w14:paraId="001AC43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DE64B72"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26E9299C" w14:textId="77777777" w:rsidR="00711C5C" w:rsidRPr="00AC6DEC" w:rsidRDefault="00711C5C" w:rsidP="00607B8C">
            <w:pPr>
              <w:contextualSpacing/>
              <w:rPr>
                <w:rFonts w:ascii="Times New Roman" w:hAnsi="Times New Roman" w:cs="Times New Roman"/>
              </w:rPr>
            </w:pPr>
          </w:p>
          <w:p w14:paraId="59EE1BB0" w14:textId="77777777" w:rsidR="00711C5C" w:rsidRPr="00AC6DEC" w:rsidRDefault="00711C5C" w:rsidP="00607B8C">
            <w:pPr>
              <w:pStyle w:val="ListParagraph"/>
              <w:rPr>
                <w:rFonts w:ascii="Times New Roman" w:hAnsi="Times New Roman" w:cs="Times New Roman"/>
              </w:rPr>
            </w:pPr>
            <w:r w:rsidRPr="00AC6DEC">
              <w:rPr>
                <w:rFonts w:ascii="Times New Roman" w:hAnsi="Times New Roman" w:cs="Times New Roman"/>
                <w:b/>
                <w:bCs/>
              </w:rPr>
              <w:t xml:space="preserve">Threshold Criteria, </w:t>
            </w:r>
            <w:r w:rsidRPr="00AC6DEC">
              <w:rPr>
                <w:rFonts w:ascii="Times New Roman" w:hAnsi="Times New Roman" w:cs="Times New Roman"/>
              </w:rPr>
              <w:t>section</w:t>
            </w:r>
            <w:r w:rsidRPr="00AC6DEC">
              <w:rPr>
                <w:rFonts w:ascii="Times New Roman" w:hAnsi="Times New Roman" w:cs="Times New Roman"/>
                <w:b/>
                <w:bCs/>
              </w:rPr>
              <w:t xml:space="preserve"> Project Feasibility, Viability Analysis, &amp; Conformance with Plan, </w:t>
            </w:r>
            <w:r w:rsidRPr="00AC6DEC">
              <w:rPr>
                <w:rFonts w:ascii="Times New Roman" w:hAnsi="Times New Roman" w:cs="Times New Roman"/>
              </w:rPr>
              <w:t>subsection</w:t>
            </w:r>
            <w:r w:rsidRPr="00AC6DEC">
              <w:rPr>
                <w:rFonts w:ascii="Times New Roman" w:hAnsi="Times New Roman" w:cs="Times New Roman"/>
                <w:b/>
                <w:bCs/>
              </w:rPr>
              <w:t xml:space="preserve"> Commitments</w:t>
            </w:r>
            <w:r w:rsidRPr="00AC6DEC">
              <w:rPr>
                <w:rFonts w:ascii="Times New Roman" w:hAnsi="Times New Roman" w:cs="Times New Roman"/>
              </w:rPr>
              <w:t xml:space="preserve">: </w:t>
            </w:r>
            <w:r w:rsidRPr="00AC6DEC">
              <w:rPr>
                <w:rFonts w:ascii="Times New Roman" w:hAnsi="Times New Roman" w:cs="Times New Roman"/>
                <w:i/>
                <w:iCs/>
              </w:rPr>
              <w:t xml:space="preserve">In the case of public financing which is under final consideration at the time of Application, but is not awarded funding, the Applicant may secure alternate financing provided related Application documents are submitted to DCA on or before the date noted on Exhibit A DCA Pre-application and Pre-Award Deadlines and Fee Schedule. Failure to provide the required documentation for USDA, FHLB-AHP, HUD alternative financing, </w:t>
            </w:r>
            <w:r w:rsidRPr="00AC6DEC">
              <w:rPr>
                <w:rFonts w:ascii="Times New Roman" w:hAnsi="Times New Roman" w:cs="Times New Roman"/>
                <w:i/>
                <w:iCs/>
                <w:u w:val="single"/>
              </w:rPr>
              <w:t>and/or the National Historic designation</w:t>
            </w:r>
            <w:r w:rsidRPr="00AC6DEC">
              <w:rPr>
                <w:rFonts w:ascii="Times New Roman" w:hAnsi="Times New Roman" w:cs="Times New Roman"/>
                <w:i/>
                <w:iCs/>
              </w:rPr>
              <w:t xml:space="preserve"> as stated above may result in a Threshold failure</w:t>
            </w:r>
            <w:r w:rsidRPr="00AC6DEC">
              <w:rPr>
                <w:rFonts w:ascii="Times New Roman" w:hAnsi="Times New Roman" w:cs="Times New Roman"/>
              </w:rPr>
              <w:t>.</w:t>
            </w:r>
          </w:p>
          <w:p w14:paraId="1EA91CDC" w14:textId="77777777" w:rsidR="00711C5C" w:rsidRPr="00AC6DEC" w:rsidRDefault="00711C5C" w:rsidP="00607B8C">
            <w:pPr>
              <w:contextualSpacing/>
              <w:rPr>
                <w:rFonts w:ascii="Times New Roman" w:hAnsi="Times New Roman" w:cs="Times New Roman"/>
              </w:rPr>
            </w:pPr>
          </w:p>
          <w:p w14:paraId="58C4E94E"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lastRenderedPageBreak/>
              <w:t>The deadline noted on Exhibit A, “</w:t>
            </w:r>
            <w:r w:rsidRPr="00AC6DEC">
              <w:rPr>
                <w:rFonts w:ascii="Times New Roman" w:hAnsi="Times New Roman" w:cs="Times New Roman"/>
                <w:i/>
                <w:iCs/>
              </w:rPr>
              <w:t>Alternate Financing Deadline, if Notification deadline has not or will not be met</w:t>
            </w:r>
            <w:r w:rsidRPr="00AC6DEC">
              <w:rPr>
                <w:rFonts w:ascii="Times New Roman" w:hAnsi="Times New Roman" w:cs="Times New Roman"/>
              </w:rPr>
              <w:t xml:space="preserve">” is </w:t>
            </w:r>
            <w:r w:rsidRPr="00AC6DEC">
              <w:rPr>
                <w:rFonts w:ascii="Times New Roman" w:hAnsi="Times New Roman" w:cs="Times New Roman"/>
                <w:b/>
                <w:bCs/>
              </w:rPr>
              <w:t>July 22</w:t>
            </w:r>
            <w:r w:rsidRPr="00AC6DEC">
              <w:rPr>
                <w:rFonts w:ascii="Times New Roman" w:hAnsi="Times New Roman" w:cs="Times New Roman"/>
                <w:b/>
                <w:bCs/>
                <w:vertAlign w:val="superscript"/>
              </w:rPr>
              <w:t>nd</w:t>
            </w:r>
            <w:r w:rsidRPr="00AC6DEC">
              <w:rPr>
                <w:rFonts w:ascii="Times New Roman" w:hAnsi="Times New Roman" w:cs="Times New Roman"/>
                <w:b/>
                <w:bCs/>
              </w:rPr>
              <w:t>, 2021</w:t>
            </w:r>
            <w:r w:rsidRPr="00AC6DEC">
              <w:rPr>
                <w:rFonts w:ascii="Times New Roman" w:hAnsi="Times New Roman" w:cs="Times New Roman"/>
              </w:rPr>
              <w:t xml:space="preserve">. This deadline is also applicable to Scoring Criteria sections that are dependent on the above-referenced funding awards, including: </w:t>
            </w:r>
          </w:p>
          <w:p w14:paraId="153736D2" w14:textId="77777777" w:rsidR="00711C5C" w:rsidRPr="00AC6DEC" w:rsidRDefault="00711C5C" w:rsidP="00607B8C">
            <w:pPr>
              <w:contextualSpacing/>
              <w:rPr>
                <w:rFonts w:ascii="Times New Roman" w:hAnsi="Times New Roman" w:cs="Times New Roman"/>
              </w:rPr>
            </w:pPr>
          </w:p>
          <w:p w14:paraId="023ED5D5" w14:textId="77777777" w:rsidR="00711C5C" w:rsidRPr="00AC6DEC" w:rsidRDefault="00711C5C" w:rsidP="00607B8C">
            <w:pPr>
              <w:pStyle w:val="ListParagraph"/>
              <w:numPr>
                <w:ilvl w:val="0"/>
                <w:numId w:val="40"/>
              </w:numPr>
              <w:rPr>
                <w:rFonts w:eastAsiaTheme="minorEastAsia"/>
              </w:rPr>
            </w:pPr>
            <w:r w:rsidRPr="00AC6DEC">
              <w:rPr>
                <w:rFonts w:ascii="Times New Roman" w:hAnsi="Times New Roman" w:cs="Times New Roman"/>
                <w:b/>
                <w:bCs/>
              </w:rPr>
              <w:t>Favorable Financing</w:t>
            </w:r>
          </w:p>
          <w:p w14:paraId="3F9E010E" w14:textId="77777777" w:rsidR="00711C5C" w:rsidRPr="00AC6DEC" w:rsidRDefault="00711C5C" w:rsidP="00607B8C">
            <w:pPr>
              <w:pStyle w:val="ListParagraph"/>
              <w:numPr>
                <w:ilvl w:val="0"/>
                <w:numId w:val="40"/>
              </w:numPr>
            </w:pPr>
            <w:r w:rsidRPr="00AC6DEC">
              <w:rPr>
                <w:rFonts w:ascii="Times New Roman" w:hAnsi="Times New Roman" w:cs="Times New Roman"/>
                <w:b/>
                <w:bCs/>
              </w:rPr>
              <w:t>Historic Preservation</w:t>
            </w:r>
            <w:r w:rsidRPr="00AC6DEC">
              <w:rPr>
                <w:rFonts w:ascii="Times New Roman" w:hAnsi="Times New Roman" w:cs="Times New Roman"/>
              </w:rPr>
              <w:t xml:space="preserve">, subsection </w:t>
            </w:r>
            <w:r w:rsidRPr="00AC6DEC">
              <w:rPr>
                <w:rFonts w:ascii="Times New Roman" w:hAnsi="Times New Roman" w:cs="Times New Roman"/>
                <w:b/>
                <w:bCs/>
              </w:rPr>
              <w:t>A. Historic Tax Credit Proceeds</w:t>
            </w:r>
          </w:p>
          <w:p w14:paraId="2B9B442A" w14:textId="77777777" w:rsidR="00711C5C" w:rsidRPr="00AC6DEC" w:rsidRDefault="00711C5C" w:rsidP="00607B8C">
            <w:pPr>
              <w:contextualSpacing/>
              <w:rPr>
                <w:rFonts w:ascii="Times New Roman" w:hAnsi="Times New Roman" w:cs="Times New Roman"/>
              </w:rPr>
            </w:pPr>
          </w:p>
          <w:p w14:paraId="7E92D41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Applicants seeking points based on funding sources not finalized as of the May 21</w:t>
            </w:r>
            <w:r w:rsidRPr="00AC6DEC">
              <w:rPr>
                <w:rFonts w:ascii="Times New Roman" w:hAnsi="Times New Roman" w:cs="Times New Roman"/>
                <w:vertAlign w:val="superscript"/>
              </w:rPr>
              <w:t>st</w:t>
            </w:r>
            <w:r w:rsidRPr="00AC6DEC">
              <w:rPr>
                <w:rFonts w:ascii="Times New Roman" w:hAnsi="Times New Roman" w:cs="Times New Roman"/>
              </w:rPr>
              <w:t xml:space="preserve"> 9% Credits application deadline have until July 22</w:t>
            </w:r>
            <w:r w:rsidRPr="00AC6DEC">
              <w:rPr>
                <w:rFonts w:ascii="Times New Roman" w:hAnsi="Times New Roman" w:cs="Times New Roman"/>
                <w:vertAlign w:val="superscript"/>
              </w:rPr>
              <w:t>nd</w:t>
            </w:r>
            <w:r w:rsidRPr="00AC6DEC">
              <w:rPr>
                <w:rFonts w:ascii="Times New Roman" w:hAnsi="Times New Roman" w:cs="Times New Roman"/>
              </w:rPr>
              <w:t xml:space="preserve"> to submit all relevant documentation. At this time, DCA will not be extending this deadline. </w:t>
            </w:r>
          </w:p>
          <w:p w14:paraId="61DECE6B" w14:textId="77777777" w:rsidR="00711C5C" w:rsidRPr="00AC6DEC" w:rsidRDefault="00711C5C" w:rsidP="00607B8C">
            <w:pPr>
              <w:contextualSpacing/>
              <w:rPr>
                <w:rFonts w:ascii="Times New Roman" w:hAnsi="Times New Roman" w:cs="Times New Roman"/>
                <w:b/>
                <w:bCs/>
              </w:rPr>
            </w:pPr>
          </w:p>
        </w:tc>
      </w:tr>
      <w:tr w:rsidR="00711C5C" w:rsidRPr="00AC6DEC" w14:paraId="27BB93C1" w14:textId="77777777" w:rsidTr="2A62FF34">
        <w:trPr>
          <w:jc w:val="center"/>
        </w:trPr>
        <w:tc>
          <w:tcPr>
            <w:tcW w:w="2157" w:type="dxa"/>
            <w:tcMar>
              <w:top w:w="72" w:type="dxa"/>
              <w:left w:w="115" w:type="dxa"/>
              <w:bottom w:w="72" w:type="dxa"/>
              <w:right w:w="115" w:type="dxa"/>
            </w:tcMar>
            <w:vAlign w:val="center"/>
          </w:tcPr>
          <w:p w14:paraId="474BE360"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455EA747"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3.21</w:t>
            </w:r>
          </w:p>
          <w:p w14:paraId="5B441A9E"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Scoring; Underserved Populations </w:t>
            </w:r>
          </w:p>
        </w:tc>
        <w:tc>
          <w:tcPr>
            <w:tcW w:w="9590" w:type="dxa"/>
            <w:tcMar>
              <w:top w:w="72" w:type="dxa"/>
              <w:left w:w="115" w:type="dxa"/>
              <w:bottom w:w="72" w:type="dxa"/>
              <w:right w:w="115" w:type="dxa"/>
            </w:tcMar>
            <w:vAlign w:val="center"/>
          </w:tcPr>
          <w:p w14:paraId="5EBE18B5"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Q0326_02</w:t>
            </w:r>
          </w:p>
          <w:p w14:paraId="3DC6B484"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My question is related to minimum documentation for Underserved Populations. This section states the following: </w:t>
            </w:r>
          </w:p>
          <w:p w14:paraId="0B0800DA" w14:textId="77777777" w:rsidR="00711C5C" w:rsidRPr="00AC6DEC" w:rsidRDefault="00711C5C" w:rsidP="00607B8C">
            <w:pPr>
              <w:rPr>
                <w:rFonts w:ascii="Times New Roman" w:hAnsi="Times New Roman" w:cs="Times New Roman"/>
              </w:rPr>
            </w:pPr>
          </w:p>
          <w:p w14:paraId="4D1556F4" w14:textId="77777777" w:rsidR="00711C5C" w:rsidRPr="00AC6DEC" w:rsidRDefault="00711C5C" w:rsidP="00607B8C">
            <w:pPr>
              <w:pStyle w:val="ListParagraph"/>
              <w:rPr>
                <w:rFonts w:ascii="Times New Roman" w:hAnsi="Times New Roman" w:cs="Times New Roman"/>
              </w:rPr>
            </w:pPr>
            <w:r w:rsidRPr="00AC6DEC">
              <w:rPr>
                <w:rFonts w:ascii="Times New Roman" w:hAnsi="Times New Roman" w:cs="Times New Roman"/>
                <w:b/>
                <w:bCs/>
              </w:rPr>
              <w:t>Scoring Criteria, Underserved Populations, B. Tenant Selection Preference</w:t>
            </w:r>
            <w:r w:rsidRPr="00AC6DEC">
              <w:rPr>
                <w:rFonts w:ascii="Times New Roman" w:hAnsi="Times New Roman" w:cs="Times New Roman"/>
              </w:rPr>
              <w:t>:</w:t>
            </w:r>
            <w:r w:rsidRPr="00AC6DEC">
              <w:rPr>
                <w:rFonts w:ascii="Times New Roman" w:hAnsi="Times New Roman" w:cs="Times New Roman"/>
                <w:b/>
                <w:bCs/>
              </w:rPr>
              <w:t xml:space="preserve"> </w:t>
            </w:r>
            <w:r w:rsidRPr="00AC6DEC">
              <w:rPr>
                <w:rFonts w:ascii="Times New Roman" w:hAnsi="Times New Roman" w:cs="Times New Roman"/>
              </w:rPr>
              <w:t>“</w:t>
            </w:r>
            <w:r w:rsidRPr="00AC6DEC">
              <w:rPr>
                <w:rFonts w:ascii="Times New Roman" w:hAnsi="Times New Roman" w:cs="Times New Roman"/>
                <w:i/>
                <w:iCs/>
              </w:rPr>
              <w:t>Minimum Documentation: Documentation demonstrating HUD’s review and approval of the terms and structure of the preference</w:t>
            </w:r>
            <w:r w:rsidRPr="00AC6DEC">
              <w:rPr>
                <w:rFonts w:ascii="Times New Roman" w:hAnsi="Times New Roman" w:cs="Times New Roman"/>
              </w:rPr>
              <w:t>”</w:t>
            </w:r>
          </w:p>
          <w:p w14:paraId="46B5AB7A" w14:textId="77777777" w:rsidR="00711C5C" w:rsidRPr="00AC6DEC" w:rsidRDefault="00711C5C" w:rsidP="00607B8C">
            <w:pPr>
              <w:rPr>
                <w:rFonts w:ascii="Times New Roman" w:hAnsi="Times New Roman" w:cs="Times New Roman"/>
              </w:rPr>
            </w:pPr>
          </w:p>
          <w:p w14:paraId="4280432F" w14:textId="77777777" w:rsidR="00711C5C" w:rsidRPr="00AC6DEC" w:rsidRDefault="00711C5C" w:rsidP="00607B8C">
            <w:r w:rsidRPr="00AC6DEC">
              <w:rPr>
                <w:rFonts w:ascii="Times New Roman" w:hAnsi="Times New Roman" w:cs="Times New Roman"/>
              </w:rPr>
              <w:t xml:space="preserve">PHAs operate their Section 8 Housing Choice Voucher Programs under an Administrative Plan. The Administrative Plan contains information and requirements that the PHA will adopt and use in the implementation of the Project Based Vouchers.  HUD does not require the submission of the Administrative Plan for review and approval. Yet, DCA is requiring PHAs to submit and request a HUD review and approval that is not required under the Housing Choice Voucher Program regulations.  We have attached verification of the program regulations and an email from the Atlanta Office of HUD that verifies that HUD approval is not required.  Our Housing Authority’s Administrative Plan is compliant with the HUD rules.  Will DCA accept the Administrative Plan with the required language and recognize that documentation of HUD approval is not required in this matter? </w:t>
            </w:r>
          </w:p>
          <w:p w14:paraId="4D9E3013" w14:textId="77777777" w:rsidR="00711C5C" w:rsidRPr="00AC6DEC" w:rsidRDefault="00711C5C" w:rsidP="00607B8C">
            <w:pPr>
              <w:contextualSpacing/>
              <w:rPr>
                <w:rFonts w:ascii="Times New Roman" w:hAnsi="Times New Roman" w:cs="Times New Roman"/>
                <w:b/>
                <w:bCs/>
              </w:rPr>
            </w:pPr>
          </w:p>
          <w:p w14:paraId="48A7261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F6DFEE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Minimum Documentation requirement is for approval of the tenant selection preference itself, not HUD approval of the overall Administrative Plan. This Minimum Documentation requirement, evidence that HUD has approved the tenant selection preference, is indeed required. Below is an explanation of the context based on communications from HUD associated with applicants who have received points under a </w:t>
            </w:r>
            <w:r w:rsidRPr="00AC6DEC">
              <w:rPr>
                <w:rFonts w:ascii="Times New Roman" w:hAnsi="Times New Roman" w:cs="Times New Roman"/>
              </w:rPr>
              <w:lastRenderedPageBreak/>
              <w:t xml:space="preserve">similar section under prior QAPs. This explanation is for clarification of DCA policy purposes only and cannot be used as legal advice. </w:t>
            </w:r>
          </w:p>
          <w:p w14:paraId="49D7B722" w14:textId="77777777" w:rsidR="00711C5C" w:rsidRPr="00AC6DEC" w:rsidRDefault="00711C5C" w:rsidP="00607B8C">
            <w:pPr>
              <w:contextualSpacing/>
              <w:rPr>
                <w:rFonts w:ascii="Times New Roman" w:hAnsi="Times New Roman" w:cs="Times New Roman"/>
              </w:rPr>
            </w:pPr>
          </w:p>
          <w:p w14:paraId="7399726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tenant selection preference described in the 2021 QAP contravenes 24 CFR 982.207(b)(3) and 24 CFR 983.251(d). PHAs may administer a tenant selection preference for households with disabled persons, but PHAs may not implement a preference based on </w:t>
            </w:r>
            <w:r w:rsidRPr="00AC6DEC">
              <w:rPr>
                <w:rFonts w:ascii="Times New Roman" w:hAnsi="Times New Roman" w:cs="Times New Roman"/>
                <w:i/>
                <w:iCs/>
              </w:rPr>
              <w:t>specific</w:t>
            </w:r>
            <w:r w:rsidRPr="00AC6DEC">
              <w:rPr>
                <w:rFonts w:ascii="Times New Roman" w:hAnsi="Times New Roman" w:cs="Times New Roman"/>
              </w:rPr>
              <w:t xml:space="preserve"> disabilities. In certain instances, HUD has approved waivers of these regulations on a temporary basis to counteract the circumstances resulting in the DOJ </w:t>
            </w:r>
            <w:r w:rsidRPr="00AC6DEC">
              <w:rPr>
                <w:rFonts w:ascii="Times New Roman" w:hAnsi="Times New Roman" w:cs="Times New Roman"/>
                <w:i/>
                <w:iCs/>
              </w:rPr>
              <w:t>Olmstead</w:t>
            </w:r>
            <w:r w:rsidRPr="00AC6DEC">
              <w:rPr>
                <w:rFonts w:ascii="Times New Roman" w:hAnsi="Times New Roman" w:cs="Times New Roman"/>
              </w:rPr>
              <w:t xml:space="preserve"> Settlement Agreement. </w:t>
            </w:r>
          </w:p>
          <w:p w14:paraId="60C7F96B" w14:textId="77777777" w:rsidR="00711C5C" w:rsidRPr="00AC6DEC" w:rsidRDefault="00711C5C" w:rsidP="00607B8C">
            <w:pPr>
              <w:contextualSpacing/>
              <w:rPr>
                <w:rFonts w:ascii="Times New Roman" w:hAnsi="Times New Roman" w:cs="Times New Roman"/>
              </w:rPr>
            </w:pPr>
          </w:p>
          <w:p w14:paraId="72B869B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PHA Administrative Plans that have received such a waiver and said waiver has not expired are eligible for points under this subsection.</w:t>
            </w:r>
          </w:p>
        </w:tc>
      </w:tr>
      <w:tr w:rsidR="00711C5C" w:rsidRPr="00AC6DEC" w14:paraId="67C4B407" w14:textId="77777777" w:rsidTr="2A62FF34">
        <w:trPr>
          <w:jc w:val="center"/>
        </w:trPr>
        <w:tc>
          <w:tcPr>
            <w:tcW w:w="2157" w:type="dxa"/>
            <w:tcMar>
              <w:top w:w="72" w:type="dxa"/>
              <w:left w:w="115" w:type="dxa"/>
              <w:bottom w:w="72" w:type="dxa"/>
              <w:right w:w="115" w:type="dxa"/>
            </w:tcMar>
            <w:vAlign w:val="center"/>
          </w:tcPr>
          <w:p w14:paraId="62200EA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2E0129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3.25</w:t>
            </w:r>
          </w:p>
          <w:p w14:paraId="6934E09F"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Property Size</w:t>
            </w:r>
          </w:p>
        </w:tc>
        <w:tc>
          <w:tcPr>
            <w:tcW w:w="9590" w:type="dxa"/>
            <w:tcMar>
              <w:top w:w="72" w:type="dxa"/>
              <w:left w:w="115" w:type="dxa"/>
              <w:bottom w:w="72" w:type="dxa"/>
              <w:right w:w="115" w:type="dxa"/>
            </w:tcMar>
            <w:vAlign w:val="center"/>
          </w:tcPr>
          <w:p w14:paraId="2C9A2A74" w14:textId="77777777" w:rsidR="00711C5C" w:rsidRPr="00AC6DEC" w:rsidRDefault="00711C5C" w:rsidP="00607B8C">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Question: Q1209_20</w:t>
            </w:r>
            <w:r w:rsidRPr="00AC6DEC">
              <w:rPr>
                <w:rStyle w:val="eop"/>
                <w:sz w:val="22"/>
                <w:szCs w:val="22"/>
              </w:rPr>
              <w:t> </w:t>
            </w:r>
          </w:p>
          <w:p w14:paraId="315B63D5" w14:textId="77777777" w:rsidR="00711C5C" w:rsidRPr="00AC6DEC" w:rsidRDefault="00711C5C" w:rsidP="00607B8C">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Please confirm that manager units are not a part of the unit count that is eligible for points. For example, there are 100 units and one manager unit (101 units total). Still eligible for 70-100 units?</w:t>
            </w:r>
            <w:r w:rsidRPr="00AC6DEC">
              <w:rPr>
                <w:rStyle w:val="eop"/>
                <w:sz w:val="22"/>
                <w:szCs w:val="22"/>
              </w:rPr>
              <w:t> </w:t>
            </w:r>
          </w:p>
          <w:p w14:paraId="1A11A4FE" w14:textId="77777777" w:rsidR="00711C5C" w:rsidRPr="00AC6DEC" w:rsidRDefault="00711C5C" w:rsidP="00607B8C">
            <w:pPr>
              <w:pStyle w:val="paragraph"/>
              <w:spacing w:before="0" w:beforeAutospacing="0" w:after="0" w:afterAutospacing="0"/>
              <w:textAlignment w:val="baseline"/>
              <w:rPr>
                <w:rFonts w:ascii="Segoe UI" w:hAnsi="Segoe UI" w:cs="Segoe UI"/>
                <w:sz w:val="22"/>
                <w:szCs w:val="22"/>
              </w:rPr>
            </w:pPr>
            <w:r w:rsidRPr="00AC6DEC">
              <w:rPr>
                <w:rStyle w:val="eop"/>
                <w:sz w:val="22"/>
                <w:szCs w:val="22"/>
              </w:rPr>
              <w:t> </w:t>
            </w:r>
          </w:p>
          <w:p w14:paraId="31F36A1C" w14:textId="77777777" w:rsidR="00711C5C" w:rsidRPr="00AC6DEC" w:rsidRDefault="00711C5C" w:rsidP="00607B8C">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Answer: </w:t>
            </w:r>
            <w:r w:rsidRPr="00AC6DEC">
              <w:rPr>
                <w:rStyle w:val="eop"/>
                <w:sz w:val="22"/>
                <w:szCs w:val="22"/>
              </w:rPr>
              <w:t> </w:t>
            </w:r>
          </w:p>
          <w:p w14:paraId="623A72BC" w14:textId="77777777" w:rsidR="00711C5C" w:rsidRPr="00AC6DEC" w:rsidRDefault="00711C5C" w:rsidP="00607B8C">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This section differentiates applications based on the size of the property, which does not vary based on unit designations. All units, including manager units, contribute towards the count of “Units at the Existing Property.” </w:t>
            </w:r>
            <w:r w:rsidRPr="00AC6DEC">
              <w:rPr>
                <w:rStyle w:val="eop"/>
                <w:sz w:val="22"/>
                <w:szCs w:val="22"/>
              </w:rPr>
              <w:t> </w:t>
            </w:r>
          </w:p>
          <w:p w14:paraId="775089D5" w14:textId="77777777" w:rsidR="00711C5C" w:rsidRPr="00AC6DEC" w:rsidRDefault="00711C5C" w:rsidP="00607B8C">
            <w:pPr>
              <w:contextualSpacing/>
              <w:rPr>
                <w:rFonts w:ascii="Times New Roman" w:hAnsi="Times New Roman" w:cs="Times New Roman"/>
                <w:b/>
                <w:bCs/>
              </w:rPr>
            </w:pPr>
          </w:p>
        </w:tc>
      </w:tr>
      <w:tr w:rsidR="00711C5C" w:rsidRPr="00AC6DEC" w14:paraId="5887B98C" w14:textId="77777777" w:rsidTr="2A62FF34">
        <w:trPr>
          <w:jc w:val="center"/>
        </w:trPr>
        <w:tc>
          <w:tcPr>
            <w:tcW w:w="2157" w:type="dxa"/>
            <w:tcMar>
              <w:top w:w="72" w:type="dxa"/>
              <w:left w:w="115" w:type="dxa"/>
              <w:bottom w:w="72" w:type="dxa"/>
              <w:right w:w="115" w:type="dxa"/>
            </w:tcMar>
            <w:vAlign w:val="center"/>
          </w:tcPr>
          <w:p w14:paraId="003B4FE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7E7619B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5.00</w:t>
            </w:r>
          </w:p>
          <w:p w14:paraId="13C4E9B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Manuals, Market Study Manual</w:t>
            </w:r>
          </w:p>
        </w:tc>
        <w:tc>
          <w:tcPr>
            <w:tcW w:w="9590" w:type="dxa"/>
            <w:tcMar>
              <w:top w:w="72" w:type="dxa"/>
              <w:left w:w="115" w:type="dxa"/>
              <w:bottom w:w="72" w:type="dxa"/>
              <w:right w:w="115" w:type="dxa"/>
            </w:tcMar>
            <w:vAlign w:val="center"/>
          </w:tcPr>
          <w:p w14:paraId="04477CFC" w14:textId="77777777" w:rsidR="00711C5C" w:rsidRPr="000734AC" w:rsidRDefault="00711C5C" w:rsidP="00607B8C">
            <w:pPr>
              <w:textAlignment w:val="baseline"/>
              <w:rPr>
                <w:rFonts w:ascii="Segoe UI" w:eastAsia="Times New Roman" w:hAnsi="Segoe UI" w:cs="Segoe UI"/>
                <w:color w:val="FF0000"/>
              </w:rPr>
            </w:pPr>
            <w:r w:rsidRPr="000734AC">
              <w:rPr>
                <w:rFonts w:ascii="Times New Roman" w:eastAsia="Times New Roman" w:hAnsi="Times New Roman" w:cs="Times New Roman"/>
                <w:i/>
                <w:iCs/>
                <w:color w:val="FF0000"/>
              </w:rPr>
              <w:t>This Q&amp;A was originally posted on 3/29/21. Update to answer below in red.</w:t>
            </w:r>
            <w:r w:rsidRPr="000734AC">
              <w:rPr>
                <w:rFonts w:ascii="Times New Roman" w:eastAsia="Times New Roman" w:hAnsi="Times New Roman" w:cs="Times New Roman"/>
                <w:b/>
                <w:bCs/>
                <w:i/>
                <w:iCs/>
                <w:color w:val="FF0000"/>
              </w:rPr>
              <w:t> </w:t>
            </w:r>
            <w:r w:rsidRPr="000734AC">
              <w:rPr>
                <w:rFonts w:ascii="Times New Roman" w:eastAsia="Times New Roman" w:hAnsi="Times New Roman" w:cs="Times New Roman"/>
                <w:color w:val="FF0000"/>
              </w:rPr>
              <w:t> </w:t>
            </w:r>
          </w:p>
          <w:p w14:paraId="45927F0D" w14:textId="77777777" w:rsidR="00711C5C" w:rsidRPr="000734AC" w:rsidRDefault="00711C5C" w:rsidP="00607B8C">
            <w:pPr>
              <w:textAlignment w:val="baseline"/>
              <w:rPr>
                <w:rFonts w:ascii="Segoe UI" w:eastAsia="Times New Roman" w:hAnsi="Segoe UI" w:cs="Segoe UI"/>
                <w:color w:val="FF0000"/>
              </w:rPr>
            </w:pPr>
            <w:r w:rsidRPr="000734AC">
              <w:rPr>
                <w:rFonts w:ascii="Times New Roman" w:eastAsia="Times New Roman" w:hAnsi="Times New Roman" w:cs="Times New Roman"/>
                <w:color w:val="FF0000"/>
              </w:rPr>
              <w:t> </w:t>
            </w:r>
          </w:p>
          <w:p w14:paraId="2020F5B5" w14:textId="77777777" w:rsidR="00711C5C" w:rsidRPr="000734AC" w:rsidRDefault="00711C5C" w:rsidP="00607B8C">
            <w:pPr>
              <w:textAlignment w:val="baseline"/>
              <w:rPr>
                <w:rFonts w:ascii="Segoe UI" w:eastAsia="Times New Roman" w:hAnsi="Segoe UI" w:cs="Segoe UI"/>
              </w:rPr>
            </w:pPr>
            <w:r w:rsidRPr="000734AC">
              <w:rPr>
                <w:rFonts w:ascii="Times New Roman" w:eastAsia="Times New Roman" w:hAnsi="Times New Roman" w:cs="Times New Roman"/>
                <w:b/>
                <w:bCs/>
              </w:rPr>
              <w:t>Question: Q0317_01</w:t>
            </w:r>
            <w:r w:rsidRPr="000734AC">
              <w:rPr>
                <w:rFonts w:ascii="Times New Roman" w:eastAsia="Times New Roman" w:hAnsi="Times New Roman" w:cs="Times New Roman"/>
              </w:rPr>
              <w:t> </w:t>
            </w:r>
          </w:p>
          <w:p w14:paraId="2B7EEE62" w14:textId="77777777" w:rsidR="00711C5C" w:rsidRPr="000734AC" w:rsidRDefault="00711C5C" w:rsidP="00607B8C">
            <w:pPr>
              <w:textAlignment w:val="baseline"/>
              <w:rPr>
                <w:rFonts w:ascii="Segoe UI" w:eastAsia="Times New Roman" w:hAnsi="Segoe UI" w:cs="Segoe UI"/>
              </w:rPr>
            </w:pPr>
            <w:r w:rsidRPr="000734AC">
              <w:rPr>
                <w:rFonts w:ascii="Times New Roman" w:eastAsia="Times New Roman" w:hAnsi="Times New Roman" w:cs="Times New Roman"/>
              </w:rPr>
              <w:t>On the top of page 6 of 10 (Section F. Community Demographic Data) </w:t>
            </w:r>
          </w:p>
          <w:p w14:paraId="3F8BDFF9" w14:textId="77777777" w:rsidR="00711C5C" w:rsidRPr="000734AC" w:rsidRDefault="00711C5C"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741C1A09" w14:textId="77777777" w:rsidR="00711C5C" w:rsidRPr="000734AC" w:rsidRDefault="00711C5C" w:rsidP="00607B8C">
            <w:pPr>
              <w:textAlignment w:val="baseline"/>
              <w:rPr>
                <w:rFonts w:ascii="Segoe UI" w:eastAsia="Times New Roman" w:hAnsi="Segoe UI" w:cs="Segoe UI"/>
              </w:rPr>
            </w:pPr>
            <w:r w:rsidRPr="000734AC">
              <w:rPr>
                <w:rFonts w:ascii="Times New Roman" w:eastAsia="Times New Roman" w:hAnsi="Times New Roman" w:cs="Times New Roman"/>
              </w:rPr>
              <w:t>DCA has a proposed time of market entry </w:t>
            </w:r>
            <w:proofErr w:type="gramStart"/>
            <w:r w:rsidRPr="000734AC">
              <w:rPr>
                <w:rFonts w:ascii="Times New Roman" w:eastAsia="Times New Roman" w:hAnsi="Times New Roman" w:cs="Times New Roman"/>
              </w:rPr>
              <w:t>at</w:t>
            </w:r>
            <w:proofErr w:type="gramEnd"/>
            <w:r w:rsidRPr="000734AC">
              <w:rPr>
                <w:rFonts w:ascii="Times New Roman" w:eastAsia="Times New Roman" w:hAnsi="Times New Roman" w:cs="Times New Roman"/>
              </w:rPr>
              <w:t> 2022.  It could be unlikely that a new construction award made in late 2021 will be built and open for market entry in 2022.  Should the market entry date be moved up a year to 2023? </w:t>
            </w:r>
          </w:p>
          <w:p w14:paraId="751FCF84" w14:textId="77777777" w:rsidR="00711C5C" w:rsidRPr="000734AC" w:rsidRDefault="00711C5C"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6068EBB8" w14:textId="77777777" w:rsidR="00711C5C" w:rsidRPr="000734AC" w:rsidRDefault="00711C5C" w:rsidP="00607B8C">
            <w:pPr>
              <w:textAlignment w:val="baseline"/>
              <w:rPr>
                <w:rFonts w:ascii="Segoe UI" w:eastAsia="Times New Roman" w:hAnsi="Segoe UI" w:cs="Segoe UI"/>
              </w:rPr>
            </w:pPr>
            <w:r w:rsidRPr="000734AC">
              <w:rPr>
                <w:rFonts w:ascii="Times New Roman" w:eastAsia="Times New Roman" w:hAnsi="Times New Roman" w:cs="Times New Roman"/>
                <w:b/>
                <w:bCs/>
              </w:rPr>
              <w:t>Answer: </w:t>
            </w:r>
            <w:r w:rsidRPr="000734AC">
              <w:rPr>
                <w:rFonts w:ascii="Times New Roman" w:eastAsia="Times New Roman" w:hAnsi="Times New Roman" w:cs="Times New Roman"/>
              </w:rPr>
              <w:t> </w:t>
            </w:r>
          </w:p>
          <w:p w14:paraId="3427D9EC" w14:textId="77777777" w:rsidR="00711C5C" w:rsidRPr="000734AC" w:rsidRDefault="00711C5C" w:rsidP="00607B8C">
            <w:pPr>
              <w:textAlignment w:val="baseline"/>
              <w:rPr>
                <w:rFonts w:ascii="Segoe UI" w:eastAsia="Times New Roman" w:hAnsi="Segoe UI" w:cs="Segoe UI"/>
              </w:rPr>
            </w:pPr>
            <w:r w:rsidRPr="000734AC">
              <w:rPr>
                <w:rFonts w:ascii="Times New Roman" w:eastAsia="Times New Roman" w:hAnsi="Times New Roman" w:cs="Times New Roman"/>
              </w:rPr>
              <w:t>“The Market Study must provide the following demographic information for the PMA (historical and current data/estimates). Include data on population and households at the proposed time of market entry (i.e. 2022</w:t>
            </w:r>
            <w:proofErr w:type="gramStart"/>
            <w:r w:rsidRPr="000734AC">
              <w:rPr>
                <w:rFonts w:ascii="Times New Roman" w:eastAsia="Times New Roman" w:hAnsi="Times New Roman" w:cs="Times New Roman"/>
              </w:rPr>
              <w:t>).(</w:t>
            </w:r>
            <w:proofErr w:type="gramEnd"/>
            <w:r w:rsidRPr="000734AC">
              <w:rPr>
                <w:rFonts w:ascii="Times New Roman" w:eastAsia="Times New Roman" w:hAnsi="Times New Roman" w:cs="Times New Roman"/>
              </w:rPr>
              <w:t>p.6)” </w:t>
            </w:r>
          </w:p>
          <w:p w14:paraId="77DFF1AC" w14:textId="77777777" w:rsidR="00711C5C" w:rsidRPr="000734AC" w:rsidRDefault="00711C5C"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65474380" w14:textId="77777777" w:rsidR="00711C5C" w:rsidRPr="00AC6DEC" w:rsidRDefault="00711C5C" w:rsidP="00607B8C">
            <w:pPr>
              <w:textAlignment w:val="baseline"/>
              <w:rPr>
                <w:rFonts w:ascii="Segoe UI" w:eastAsia="Times New Roman" w:hAnsi="Segoe UI" w:cs="Segoe UI"/>
              </w:rPr>
            </w:pPr>
            <w:r w:rsidRPr="000734AC">
              <w:rPr>
                <w:rFonts w:ascii="Times New Roman" w:eastAsia="Times New Roman" w:hAnsi="Times New Roman" w:cs="Times New Roman"/>
                <w:color w:val="FF0000"/>
              </w:rPr>
              <w:lastRenderedPageBreak/>
              <w:t xml:space="preserve">The market entry date in the 2021 Market Study manual should reference the projected placed </w:t>
            </w:r>
            <w:proofErr w:type="gramStart"/>
            <w:r w:rsidRPr="000734AC">
              <w:rPr>
                <w:rFonts w:ascii="Times New Roman" w:eastAsia="Times New Roman" w:hAnsi="Times New Roman" w:cs="Times New Roman"/>
                <w:color w:val="FF0000"/>
              </w:rPr>
              <w:t>in service</w:t>
            </w:r>
            <w:proofErr w:type="gramEnd"/>
            <w:r w:rsidRPr="000734AC">
              <w:rPr>
                <w:rFonts w:ascii="Times New Roman" w:eastAsia="Times New Roman" w:hAnsi="Times New Roman" w:cs="Times New Roman"/>
                <w:color w:val="FF0000"/>
              </w:rPr>
              <w:t> date. The manual has been revised accordingly.  </w:t>
            </w:r>
            <w:r w:rsidRPr="00AC6DEC">
              <w:rPr>
                <w:rFonts w:ascii="Times New Roman" w:hAnsi="Times New Roman" w:cs="Times New Roman"/>
              </w:rPr>
              <w:t xml:space="preserve"> </w:t>
            </w:r>
          </w:p>
          <w:p w14:paraId="79F5749E" w14:textId="77777777" w:rsidR="00711C5C" w:rsidRPr="00AC6DEC" w:rsidRDefault="00711C5C" w:rsidP="00607B8C">
            <w:pPr>
              <w:contextualSpacing/>
              <w:rPr>
                <w:rFonts w:ascii="Times New Roman" w:hAnsi="Times New Roman" w:cs="Times New Roman"/>
                <w:b/>
                <w:bCs/>
              </w:rPr>
            </w:pPr>
          </w:p>
        </w:tc>
      </w:tr>
      <w:tr w:rsidR="00711C5C" w:rsidRPr="00AC6DEC" w14:paraId="583867C7" w14:textId="77777777" w:rsidTr="2A62FF34">
        <w:trPr>
          <w:jc w:val="center"/>
        </w:trPr>
        <w:tc>
          <w:tcPr>
            <w:tcW w:w="2157" w:type="dxa"/>
            <w:tcMar>
              <w:top w:w="72" w:type="dxa"/>
              <w:left w:w="115" w:type="dxa"/>
              <w:bottom w:w="72" w:type="dxa"/>
              <w:right w:w="115" w:type="dxa"/>
            </w:tcMar>
            <w:vAlign w:val="center"/>
          </w:tcPr>
          <w:p w14:paraId="69E61C47"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3BD7C9A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2.07</w:t>
            </w:r>
          </w:p>
          <w:p w14:paraId="605EE64D"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33B5F662"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Q1106_01</w:t>
            </w:r>
          </w:p>
          <w:p w14:paraId="66B9E25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If an applicant is already going through the 8-step process with HUD, does DCA impose any additional requirements regarding the 8-step process? Is it satisfactory to just provide documentation to DCA evidencing that we are completing the full 8-step process with HUD separately, or do we need to complete any of the same steps </w:t>
            </w:r>
            <w:proofErr w:type="spellStart"/>
            <w:r w:rsidRPr="00AC6DEC">
              <w:rPr>
                <w:rFonts w:ascii="Times New Roman" w:hAnsi="Times New Roman" w:cs="Times New Roman"/>
              </w:rPr>
              <w:t>duplicatively</w:t>
            </w:r>
            <w:proofErr w:type="spellEnd"/>
            <w:r w:rsidRPr="00AC6DEC">
              <w:rPr>
                <w:rFonts w:ascii="Times New Roman" w:hAnsi="Times New Roman" w:cs="Times New Roman"/>
              </w:rPr>
              <w:t xml:space="preserve"> with both HUD and DCA? </w:t>
            </w:r>
          </w:p>
          <w:p w14:paraId="042D3485" w14:textId="77777777" w:rsidR="00711C5C" w:rsidRPr="00AC6DEC" w:rsidRDefault="00711C5C" w:rsidP="00607B8C">
            <w:pPr>
              <w:contextualSpacing/>
              <w:rPr>
                <w:rFonts w:ascii="Times New Roman" w:hAnsi="Times New Roman" w:cs="Times New Roman"/>
              </w:rPr>
            </w:pPr>
          </w:p>
          <w:p w14:paraId="5544910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27CBB05"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DCA still requires applicants to undergo the 8-step process if the applicant is currently going through the process with HUD if the project is new construction or substantial improvement to a property located in a 100-year floodplain. The 8-step process is also required if the project will impact wetlands, and federal funds are included in the financing. </w:t>
            </w:r>
          </w:p>
          <w:p w14:paraId="461F83DC" w14:textId="77777777" w:rsidR="00711C5C" w:rsidRPr="00AC6DEC" w:rsidRDefault="00711C5C" w:rsidP="00607B8C">
            <w:pPr>
              <w:contextualSpacing/>
              <w:rPr>
                <w:rFonts w:ascii="Times New Roman" w:hAnsi="Times New Roman" w:cs="Times New Roman"/>
              </w:rPr>
            </w:pPr>
          </w:p>
          <w:p w14:paraId="42126EFB"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 xml:space="preserve">However, applicants may not need to repeat all of the steps and may be able to instead submit documentation regarding steps already completed. These situations will be handled on a case-by-case basis. Applicants should email </w:t>
            </w:r>
            <w:hyperlink r:id="rId29" w:history="1">
              <w:r w:rsidRPr="00AC6DEC">
                <w:rPr>
                  <w:rStyle w:val="Hyperlink"/>
                  <w:rFonts w:ascii="Times New Roman" w:hAnsi="Times New Roman" w:cs="Times New Roman"/>
                </w:rPr>
                <w:t>HFDround@dca.ga.gov</w:t>
              </w:r>
            </w:hyperlink>
            <w:r w:rsidRPr="00AC6DEC">
              <w:rPr>
                <w:rFonts w:ascii="Times New Roman" w:hAnsi="Times New Roman" w:cs="Times New Roman"/>
              </w:rPr>
              <w:t xml:space="preserve"> with project-specific questions regarding the 8-step process and DCA staff will request the necessary documentation.</w:t>
            </w:r>
          </w:p>
        </w:tc>
      </w:tr>
      <w:tr w:rsidR="00711C5C" w:rsidRPr="00AC6DEC" w14:paraId="64A8A547" w14:textId="77777777" w:rsidTr="2A62FF34">
        <w:trPr>
          <w:jc w:val="center"/>
        </w:trPr>
        <w:tc>
          <w:tcPr>
            <w:tcW w:w="2157" w:type="dxa"/>
            <w:tcMar>
              <w:top w:w="72" w:type="dxa"/>
              <w:left w:w="115" w:type="dxa"/>
              <w:bottom w:w="72" w:type="dxa"/>
              <w:right w:w="115" w:type="dxa"/>
            </w:tcMar>
            <w:vAlign w:val="center"/>
          </w:tcPr>
          <w:p w14:paraId="06F219E8"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10D8A03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2.17</w:t>
            </w:r>
          </w:p>
          <w:p w14:paraId="61881E86"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Threshold; Building Sustainability </w:t>
            </w:r>
          </w:p>
        </w:tc>
        <w:tc>
          <w:tcPr>
            <w:tcW w:w="9590" w:type="dxa"/>
            <w:tcMar>
              <w:top w:w="72" w:type="dxa"/>
              <w:left w:w="115" w:type="dxa"/>
              <w:bottom w:w="72" w:type="dxa"/>
              <w:right w:w="115" w:type="dxa"/>
            </w:tcMar>
            <w:vAlign w:val="center"/>
          </w:tcPr>
          <w:p w14:paraId="3E07D6C4"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Q0310_01</w:t>
            </w:r>
          </w:p>
          <w:p w14:paraId="4DC7001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The QAP requires 20% improvement in duct and envelope leakage after pre-testing.</w:t>
            </w:r>
          </w:p>
          <w:p w14:paraId="665C0304" w14:textId="77777777" w:rsidR="00711C5C" w:rsidRPr="00AC6DEC" w:rsidRDefault="00711C5C" w:rsidP="00607B8C">
            <w:pPr>
              <w:rPr>
                <w:rFonts w:ascii="Times New Roman" w:hAnsi="Times New Roman" w:cs="Times New Roman"/>
              </w:rPr>
            </w:pPr>
          </w:p>
          <w:p w14:paraId="72ECB047" w14:textId="77777777" w:rsidR="00711C5C" w:rsidRPr="00AC6DEC" w:rsidRDefault="00711C5C" w:rsidP="00607B8C">
            <w:pPr>
              <w:pStyle w:val="ListParagraph"/>
              <w:rPr>
                <w:rFonts w:ascii="Times New Roman" w:hAnsi="Times New Roman" w:cs="Times New Roman"/>
                <w:i/>
                <w:iCs/>
              </w:rPr>
            </w:pPr>
            <w:r w:rsidRPr="00AC6DEC">
              <w:rPr>
                <w:rFonts w:ascii="Times New Roman" w:hAnsi="Times New Roman" w:cs="Times New Roman"/>
                <w:u w:val="single"/>
              </w:rPr>
              <w:t>Threshold, Building Sustainability</w:t>
            </w:r>
            <w:r w:rsidRPr="00AC6DEC">
              <w:rPr>
                <w:rFonts w:ascii="Times New Roman" w:hAnsi="Times New Roman" w:cs="Times New Roman"/>
              </w:rPr>
              <w:t>: “</w:t>
            </w:r>
            <w:r w:rsidRPr="00AC6DEC">
              <w:rPr>
                <w:rFonts w:ascii="Times New Roman" w:hAnsi="Times New Roman" w:cs="Times New Roman"/>
                <w:i/>
                <w:iCs/>
              </w:rPr>
              <w:t>Rehab units are required to achieve a 20% improvement over existing conditions based upon pre-rehabilitation ‘duct leakage’ and ‘dwelling unit air filtration’ rates, or the above specified duct and envelope leakage rates.</w:t>
            </w:r>
            <w:r w:rsidRPr="00AC6DEC">
              <w:rPr>
                <w:rFonts w:ascii="Times New Roman" w:hAnsi="Times New Roman" w:cs="Times New Roman"/>
              </w:rPr>
              <w:t>”</w:t>
            </w:r>
          </w:p>
          <w:p w14:paraId="7D338F59" w14:textId="77777777" w:rsidR="00711C5C" w:rsidRPr="00AC6DEC" w:rsidRDefault="00711C5C" w:rsidP="00607B8C">
            <w:pPr>
              <w:rPr>
                <w:rFonts w:ascii="Times New Roman" w:hAnsi="Times New Roman" w:cs="Times New Roman"/>
              </w:rPr>
            </w:pPr>
          </w:p>
          <w:p w14:paraId="3E0F3767"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My question is if we are not able to pre-test, is it harder to meet the code maximum of 8% of floor area leakage?</w:t>
            </w:r>
          </w:p>
          <w:p w14:paraId="68CD3DD0" w14:textId="77777777" w:rsidR="00711C5C" w:rsidRPr="00AC6DEC" w:rsidRDefault="00711C5C" w:rsidP="00607B8C">
            <w:pPr>
              <w:contextualSpacing/>
              <w:rPr>
                <w:rFonts w:ascii="Times New Roman" w:hAnsi="Times New Roman" w:cs="Times New Roman"/>
                <w:b/>
                <w:bCs/>
              </w:rPr>
            </w:pPr>
          </w:p>
          <w:p w14:paraId="24C934C6" w14:textId="77777777" w:rsidR="00711C5C" w:rsidRPr="00AC6DEC" w:rsidRDefault="00711C5C" w:rsidP="00607B8C">
            <w:pPr>
              <w:rPr>
                <w:rFonts w:ascii="Times New Roman" w:eastAsia="Times New Roman" w:hAnsi="Times New Roman" w:cs="Times New Roman"/>
              </w:rPr>
            </w:pPr>
            <w:r w:rsidRPr="00AC6DEC">
              <w:rPr>
                <w:rFonts w:ascii="Times New Roman" w:hAnsi="Times New Roman" w:cs="Times New Roman"/>
                <w:b/>
                <w:bCs/>
              </w:rPr>
              <w:t xml:space="preserve">Answer: </w:t>
            </w:r>
            <w:r w:rsidRPr="00AC6DEC">
              <w:rPr>
                <w:rFonts w:ascii="Times New Roman" w:eastAsia="Times New Roman" w:hAnsi="Times New Roman" w:cs="Times New Roman"/>
              </w:rPr>
              <w:t xml:space="preserve">  </w:t>
            </w:r>
          </w:p>
          <w:p w14:paraId="55FA4C19" w14:textId="77777777" w:rsidR="00711C5C" w:rsidRPr="00AC6DEC" w:rsidRDefault="00711C5C" w:rsidP="00607B8C">
            <w:pPr>
              <w:contextualSpacing/>
              <w:rPr>
                <w:rFonts w:ascii="Calibri" w:eastAsia="Calibri" w:hAnsi="Calibri" w:cs="Calibri"/>
              </w:rPr>
            </w:pPr>
            <w:r w:rsidRPr="00AC6DEC">
              <w:rPr>
                <w:rFonts w:ascii="Times New Roman" w:eastAsia="Times New Roman" w:hAnsi="Times New Roman" w:cs="Times New Roman"/>
              </w:rPr>
              <w:t xml:space="preserve">If for some reason pre-testing is not able to occur to determine a baseline, then you would need to follow the measured duct and building envelope leakage requirements for new construction.  </w:t>
            </w:r>
          </w:p>
          <w:p w14:paraId="7E462F73" w14:textId="77777777" w:rsidR="00711C5C" w:rsidRPr="00AC6DEC" w:rsidRDefault="00711C5C" w:rsidP="00607B8C">
            <w:pPr>
              <w:rPr>
                <w:rFonts w:ascii="Times New Roman" w:eastAsia="Times New Roman" w:hAnsi="Times New Roman" w:cs="Times New Roman"/>
              </w:rPr>
            </w:pPr>
          </w:p>
          <w:p w14:paraId="65973CD8" w14:textId="77777777" w:rsidR="00711C5C" w:rsidRPr="00AC6DEC" w:rsidRDefault="00711C5C" w:rsidP="00607B8C">
            <w:pPr>
              <w:rPr>
                <w:rFonts w:ascii="Times New Roman" w:eastAsia="Times New Roman" w:hAnsi="Times New Roman" w:cs="Times New Roman"/>
              </w:rPr>
            </w:pPr>
            <w:r w:rsidRPr="00AC6DEC">
              <w:rPr>
                <w:rFonts w:ascii="Times New Roman" w:eastAsia="Times New Roman" w:hAnsi="Times New Roman" w:cs="Times New Roman"/>
              </w:rPr>
              <w:t>For the “harder to meet the code maximum” question, that is a determination better answered by your Architect and Sustainability Consultant.</w:t>
            </w:r>
          </w:p>
          <w:p w14:paraId="76062439" w14:textId="77777777" w:rsidR="00711C5C" w:rsidRPr="00AC6DEC" w:rsidRDefault="00711C5C" w:rsidP="00607B8C">
            <w:pPr>
              <w:contextualSpacing/>
              <w:rPr>
                <w:rFonts w:ascii="Times New Roman" w:hAnsi="Times New Roman" w:cs="Times New Roman"/>
                <w:b/>
                <w:bCs/>
              </w:rPr>
            </w:pPr>
          </w:p>
        </w:tc>
      </w:tr>
      <w:tr w:rsidR="00711C5C" w:rsidRPr="00AC6DEC" w14:paraId="22E03DD4" w14:textId="77777777" w:rsidTr="2A62FF34">
        <w:trPr>
          <w:jc w:val="center"/>
        </w:trPr>
        <w:tc>
          <w:tcPr>
            <w:tcW w:w="2157" w:type="dxa"/>
            <w:tcMar>
              <w:top w:w="72" w:type="dxa"/>
              <w:left w:w="115" w:type="dxa"/>
              <w:bottom w:w="72" w:type="dxa"/>
              <w:right w:w="115" w:type="dxa"/>
            </w:tcMar>
            <w:vAlign w:val="center"/>
          </w:tcPr>
          <w:p w14:paraId="34D97753"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15C37F86"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3.04</w:t>
            </w:r>
          </w:p>
          <w:p w14:paraId="07FFFF64"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02F54C4A"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Q0312_01</w:t>
            </w:r>
          </w:p>
          <w:p w14:paraId="177C65C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Under </w:t>
            </w:r>
            <w:r w:rsidRPr="00AC6DEC">
              <w:rPr>
                <w:rFonts w:ascii="Times New Roman" w:hAnsi="Times New Roman" w:cs="Times New Roman"/>
                <w:i/>
                <w:iCs/>
              </w:rPr>
              <w:t>Deeper Targeting/Rent/Income Restrictions</w:t>
            </w:r>
            <w:r w:rsidRPr="00AC6DEC">
              <w:rPr>
                <w:rFonts w:ascii="Times New Roman" w:hAnsi="Times New Roman" w:cs="Times New Roman"/>
              </w:rPr>
              <w:t xml:space="preserve">, the QAP states "the overall AMI percentage will be calculated based on the total residential units. (Common spaces and employee units will not be included in the total residential units.)"  Should the overall AMI percentage as it relates to Deeper Targeting Subsection A instead be based off "total affordable units" rather than "total residential units?" </w:t>
            </w:r>
            <w:proofErr w:type="gramStart"/>
            <w:r w:rsidRPr="00AC6DEC">
              <w:rPr>
                <w:rFonts w:ascii="Times New Roman" w:hAnsi="Times New Roman" w:cs="Times New Roman"/>
              </w:rPr>
              <w:t>Otherwise</w:t>
            </w:r>
            <w:proofErr w:type="gramEnd"/>
            <w:r w:rsidRPr="00AC6DEC">
              <w:rPr>
                <w:rFonts w:ascii="Times New Roman" w:hAnsi="Times New Roman" w:cs="Times New Roman"/>
              </w:rPr>
              <w:t xml:space="preserve"> it seems impossible to provide at least 10% market unrestricted units for Section XI. Mixed Income Development while also meeting the 58% Deeper Targeting threshold if the calculation is based on "total residential units" vs. "total affordable units."</w:t>
            </w:r>
          </w:p>
          <w:p w14:paraId="1A58AA22" w14:textId="77777777" w:rsidR="00711C5C" w:rsidRPr="00AC6DEC" w:rsidRDefault="00711C5C" w:rsidP="00607B8C">
            <w:pPr>
              <w:contextualSpacing/>
              <w:rPr>
                <w:rFonts w:ascii="Times New Roman" w:hAnsi="Times New Roman" w:cs="Times New Roman"/>
                <w:b/>
                <w:bCs/>
              </w:rPr>
            </w:pPr>
          </w:p>
          <w:p w14:paraId="56839EF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 xml:space="preserve">Answer: </w:t>
            </w:r>
          </w:p>
          <w:p w14:paraId="1277121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Affordable units determine the overall AMI. As stated in subsection </w:t>
            </w:r>
            <w:r w:rsidRPr="00AC6DEC">
              <w:rPr>
                <w:rFonts w:ascii="Times New Roman" w:hAnsi="Times New Roman" w:cs="Times New Roman"/>
                <w:i/>
                <w:iCs/>
              </w:rPr>
              <w:t>A.</w:t>
            </w:r>
            <w:r w:rsidRPr="00AC6DEC">
              <w:rPr>
                <w:rFonts w:ascii="Times New Roman" w:eastAsia="Times New Roman" w:hAnsi="Times New Roman" w:cs="Times New Roman"/>
                <w:i/>
                <w:iCs/>
              </w:rPr>
              <w:t xml:space="preserve"> Deeper Targeting Through Rent Restrictions</w:t>
            </w:r>
            <w:r w:rsidRPr="00AC6DEC">
              <w:rPr>
                <w:rFonts w:ascii="Times New Roman" w:eastAsia="Times New Roman" w:hAnsi="Times New Roman" w:cs="Times New Roman"/>
              </w:rPr>
              <w:t>:</w:t>
            </w:r>
          </w:p>
          <w:p w14:paraId="7CFD2549" w14:textId="77777777" w:rsidR="00711C5C" w:rsidRPr="00AC6DEC" w:rsidRDefault="00711C5C" w:rsidP="00607B8C">
            <w:pPr>
              <w:rPr>
                <w:rFonts w:ascii="Times New Roman" w:hAnsi="Times New Roman" w:cs="Times New Roman"/>
              </w:rPr>
            </w:pPr>
          </w:p>
          <w:p w14:paraId="168C5F2D" w14:textId="77777777" w:rsidR="00711C5C" w:rsidRPr="00AC6DEC" w:rsidRDefault="00711C5C" w:rsidP="00607B8C">
            <w:pPr>
              <w:ind w:left="720"/>
              <w:rPr>
                <w:rFonts w:ascii="Times New Roman" w:eastAsia="Times New Roman" w:hAnsi="Times New Roman" w:cs="Times New Roman"/>
                <w:i/>
                <w:iCs/>
              </w:rPr>
            </w:pPr>
            <w:r w:rsidRPr="00AC6DEC">
              <w:rPr>
                <w:rFonts w:ascii="Times New Roman" w:eastAsia="Times New Roman" w:hAnsi="Times New Roman" w:cs="Times New Roman"/>
              </w:rPr>
              <w:t>“</w:t>
            </w:r>
            <w:r w:rsidRPr="00AC6DEC">
              <w:rPr>
                <w:rFonts w:ascii="Times New Roman" w:eastAsia="Times New Roman" w:hAnsi="Times New Roman" w:cs="Times New Roman"/>
                <w:i/>
                <w:iCs/>
              </w:rPr>
              <w:t xml:space="preserve">Two (2) points will be awarded to Applications with an overall property area median income, </w:t>
            </w:r>
            <w:r w:rsidRPr="00AC6DEC">
              <w:rPr>
                <w:rFonts w:ascii="Times New Roman" w:eastAsia="Times New Roman" w:hAnsi="Times New Roman" w:cs="Times New Roman"/>
                <w:i/>
                <w:iCs/>
                <w:u w:val="single"/>
              </w:rPr>
              <w:t>calculated based on the imputed income and rent limitations</w:t>
            </w:r>
            <w:r w:rsidRPr="00AC6DEC">
              <w:rPr>
                <w:rFonts w:ascii="Times New Roman" w:eastAsia="Times New Roman" w:hAnsi="Times New Roman" w:cs="Times New Roman"/>
                <w:i/>
                <w:iCs/>
              </w:rPr>
              <w:t xml:space="preserve"> (20%, 30%, 40%, 50%, 60%, 70%, 80%) for each affordable unit, equal to or less than 58%. </w:t>
            </w:r>
          </w:p>
          <w:p w14:paraId="222C0C5A" w14:textId="77777777" w:rsidR="00711C5C" w:rsidRPr="00AC6DEC" w:rsidRDefault="00711C5C" w:rsidP="00607B8C">
            <w:pPr>
              <w:rPr>
                <w:rFonts w:ascii="Times New Roman" w:eastAsia="Times New Roman" w:hAnsi="Times New Roman" w:cs="Times New Roman"/>
                <w:i/>
                <w:iCs/>
              </w:rPr>
            </w:pPr>
          </w:p>
          <w:p w14:paraId="0EE2ABB8" w14:textId="77777777" w:rsidR="00711C5C" w:rsidRPr="00AC6DEC" w:rsidRDefault="00711C5C" w:rsidP="00607B8C">
            <w:pPr>
              <w:ind w:left="720"/>
              <w:rPr>
                <w:rFonts w:ascii="Times New Roman" w:eastAsia="Times New Roman" w:hAnsi="Times New Roman" w:cs="Times New Roman"/>
                <w:i/>
                <w:iCs/>
              </w:rPr>
            </w:pPr>
            <w:r w:rsidRPr="00AC6DEC">
              <w:rPr>
                <w:rFonts w:ascii="Times New Roman" w:eastAsia="Times New Roman" w:hAnsi="Times New Roman" w:cs="Times New Roman"/>
                <w:i/>
                <w:iCs/>
              </w:rPr>
              <w:t xml:space="preserve">Applicants may do so by utilizing </w:t>
            </w:r>
            <w:proofErr w:type="gramStart"/>
            <w:r w:rsidRPr="00AC6DEC">
              <w:rPr>
                <w:rFonts w:ascii="Times New Roman" w:eastAsia="Times New Roman" w:hAnsi="Times New Roman" w:cs="Times New Roman"/>
                <w:i/>
                <w:iCs/>
              </w:rPr>
              <w:t>either</w:t>
            </w:r>
            <w:proofErr w:type="gramEnd"/>
            <w:r w:rsidRPr="00AC6DEC">
              <w:rPr>
                <w:rFonts w:ascii="Times New Roman" w:eastAsia="Times New Roman" w:hAnsi="Times New Roman" w:cs="Times New Roman"/>
                <w:i/>
                <w:iCs/>
              </w:rPr>
              <w:t xml:space="preserve"> </w:t>
            </w:r>
          </w:p>
          <w:p w14:paraId="28E26F36" w14:textId="77777777" w:rsidR="00711C5C" w:rsidRPr="00AC6DEC" w:rsidRDefault="00711C5C" w:rsidP="00607B8C">
            <w:pPr>
              <w:pStyle w:val="ListParagraph"/>
              <w:numPr>
                <w:ilvl w:val="0"/>
                <w:numId w:val="39"/>
              </w:numPr>
              <w:rPr>
                <w:i/>
                <w:iCs/>
              </w:rPr>
            </w:pPr>
            <w:r w:rsidRPr="00AC6DEC">
              <w:rPr>
                <w:rFonts w:ascii="Times New Roman" w:eastAsia="Times New Roman" w:hAnsi="Times New Roman" w:cs="Times New Roman"/>
                <w:i/>
                <w:iCs/>
              </w:rPr>
              <w:t xml:space="preserve">income averaging, or </w:t>
            </w:r>
          </w:p>
          <w:p w14:paraId="11D13B65" w14:textId="77777777" w:rsidR="00711C5C" w:rsidRPr="00AC6DEC" w:rsidRDefault="00711C5C" w:rsidP="00607B8C">
            <w:pPr>
              <w:pStyle w:val="ListParagraph"/>
              <w:numPr>
                <w:ilvl w:val="0"/>
                <w:numId w:val="39"/>
              </w:numPr>
              <w:rPr>
                <w:i/>
                <w:iCs/>
              </w:rPr>
            </w:pPr>
            <w:r w:rsidRPr="00AC6DEC">
              <w:rPr>
                <w:rFonts w:ascii="Times New Roman" w:eastAsia="Times New Roman" w:hAnsi="Times New Roman" w:cs="Times New Roman"/>
                <w:i/>
                <w:iCs/>
              </w:rPr>
              <w:t>the 40% at 60% minimum set-asides and targeting units at lower levels.</w:t>
            </w:r>
            <w:r w:rsidRPr="00AC6DEC">
              <w:rPr>
                <w:rFonts w:ascii="Times New Roman" w:eastAsia="Times New Roman" w:hAnsi="Times New Roman" w:cs="Times New Roman"/>
              </w:rPr>
              <w:t>”</w:t>
            </w:r>
          </w:p>
        </w:tc>
      </w:tr>
      <w:tr w:rsidR="00711C5C" w:rsidRPr="00AC6DEC" w14:paraId="218DAAC8" w14:textId="77777777" w:rsidTr="2A62FF34">
        <w:trPr>
          <w:jc w:val="center"/>
        </w:trPr>
        <w:tc>
          <w:tcPr>
            <w:tcW w:w="2157" w:type="dxa"/>
            <w:tcMar>
              <w:top w:w="72" w:type="dxa"/>
              <w:left w:w="115" w:type="dxa"/>
              <w:bottom w:w="72" w:type="dxa"/>
              <w:right w:w="115" w:type="dxa"/>
            </w:tcMar>
            <w:vAlign w:val="center"/>
          </w:tcPr>
          <w:p w14:paraId="0FB0A0F8"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061C115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3.05</w:t>
            </w:r>
          </w:p>
          <w:p w14:paraId="7DD27991" w14:textId="77777777" w:rsidR="00711C5C" w:rsidRPr="00AC6DEC" w:rsidRDefault="00711C5C" w:rsidP="00607B8C">
            <w:pPr>
              <w:rPr>
                <w:rFonts w:ascii="Times New Roman" w:hAnsi="Times New Roman" w:cs="Times New Roman"/>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0E8EA1A5"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Q0304_01</w:t>
            </w:r>
          </w:p>
          <w:p w14:paraId="10DBF50F" w14:textId="77777777" w:rsidR="00711C5C" w:rsidRPr="00AC6DEC" w:rsidRDefault="00711C5C" w:rsidP="00607B8C">
            <w:pPr>
              <w:rPr>
                <w:rFonts w:ascii="Times New Roman" w:hAnsi="Times New Roman" w:cs="Times New Roman"/>
              </w:rPr>
            </w:pPr>
            <w:proofErr w:type="gramStart"/>
            <w:r w:rsidRPr="00AC6DEC">
              <w:rPr>
                <w:rFonts w:ascii="Times New Roman" w:hAnsi="Times New Roman" w:cs="Times New Roman"/>
              </w:rPr>
              <w:t>Do</w:t>
            </w:r>
            <w:proofErr w:type="gramEnd"/>
            <w:r w:rsidRPr="00AC6DEC">
              <w:rPr>
                <w:rFonts w:ascii="Times New Roman" w:hAnsi="Times New Roman" w:cs="Times New Roman"/>
              </w:rPr>
              <w:t xml:space="preserve"> "Goodwill" qualify as "Retail/clothing/department store? Is it an issue that the items are </w:t>
            </w:r>
            <w:proofErr w:type="gramStart"/>
            <w:r w:rsidRPr="00AC6DEC">
              <w:rPr>
                <w:rFonts w:ascii="Times New Roman" w:hAnsi="Times New Roman" w:cs="Times New Roman"/>
              </w:rPr>
              <w:t>pre-owned</w:t>
            </w:r>
            <w:proofErr w:type="gramEnd"/>
            <w:r w:rsidRPr="00AC6DEC">
              <w:rPr>
                <w:rFonts w:ascii="Times New Roman" w:hAnsi="Times New Roman" w:cs="Times New Roman"/>
              </w:rPr>
              <w:t>?</w:t>
            </w:r>
          </w:p>
          <w:p w14:paraId="61550A2D" w14:textId="77777777" w:rsidR="00711C5C" w:rsidRPr="00AC6DEC" w:rsidRDefault="00711C5C" w:rsidP="00607B8C">
            <w:pPr>
              <w:contextualSpacing/>
              <w:rPr>
                <w:rFonts w:ascii="Times New Roman" w:hAnsi="Times New Roman" w:cs="Times New Roman"/>
                <w:b/>
                <w:bCs/>
              </w:rPr>
            </w:pPr>
          </w:p>
          <w:p w14:paraId="1674565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821E47D" w14:textId="77777777" w:rsidR="00711C5C" w:rsidRPr="00AC6DEC" w:rsidRDefault="00711C5C" w:rsidP="00607B8C">
            <w:pPr>
              <w:pStyle w:val="ListParagraph"/>
              <w:ind w:left="0"/>
              <w:rPr>
                <w:rFonts w:ascii="Times New Roman" w:hAnsi="Times New Roman" w:cs="Times New Roman"/>
                <w:strike/>
                <w:highlight w:val="yellow"/>
              </w:rPr>
            </w:pPr>
            <w:r w:rsidRPr="00AC6DEC">
              <w:rPr>
                <w:rFonts w:ascii="Times New Roman" w:hAnsi="Times New Roman" w:cs="Times New Roman"/>
              </w:rPr>
              <w:t xml:space="preserve">The QAP does not exclude stores selling </w:t>
            </w:r>
            <w:proofErr w:type="gramStart"/>
            <w:r w:rsidRPr="00AC6DEC">
              <w:rPr>
                <w:rFonts w:ascii="Times New Roman" w:hAnsi="Times New Roman" w:cs="Times New Roman"/>
              </w:rPr>
              <w:t>pre-owned</w:t>
            </w:r>
            <w:proofErr w:type="gramEnd"/>
            <w:r w:rsidRPr="00AC6DEC">
              <w:rPr>
                <w:rFonts w:ascii="Times New Roman" w:hAnsi="Times New Roman" w:cs="Times New Roman"/>
              </w:rPr>
              <w:t xml:space="preserve"> items from the “Retail/clothing/department store” category in Desirable/Undesirable Activities.</w:t>
            </w:r>
          </w:p>
          <w:p w14:paraId="17473374" w14:textId="77777777" w:rsidR="00711C5C" w:rsidRPr="00AC6DEC" w:rsidRDefault="00711C5C" w:rsidP="00607B8C">
            <w:pPr>
              <w:contextualSpacing/>
              <w:rPr>
                <w:rFonts w:ascii="Times New Roman" w:hAnsi="Times New Roman" w:cs="Times New Roman"/>
                <w:b/>
                <w:bCs/>
              </w:rPr>
            </w:pPr>
          </w:p>
        </w:tc>
      </w:tr>
      <w:tr w:rsidR="00711C5C" w:rsidRPr="00AC6DEC" w14:paraId="787A47E3" w14:textId="77777777" w:rsidTr="2A62FF34">
        <w:trPr>
          <w:jc w:val="center"/>
        </w:trPr>
        <w:tc>
          <w:tcPr>
            <w:tcW w:w="2157" w:type="dxa"/>
            <w:tcMar>
              <w:top w:w="72" w:type="dxa"/>
              <w:left w:w="115" w:type="dxa"/>
              <w:bottom w:w="72" w:type="dxa"/>
              <w:right w:w="115" w:type="dxa"/>
            </w:tcMar>
            <w:vAlign w:val="center"/>
          </w:tcPr>
          <w:p w14:paraId="52DD72A0"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14835844"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3.14</w:t>
            </w:r>
          </w:p>
          <w:p w14:paraId="0DDDF10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1673BE6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Q0309_02</w:t>
            </w:r>
          </w:p>
          <w:p w14:paraId="715D6098" w14:textId="77777777" w:rsidR="00711C5C" w:rsidRPr="00AC6DEC" w:rsidRDefault="00711C5C" w:rsidP="00607B8C">
            <w:r w:rsidRPr="00AC6DEC">
              <w:rPr>
                <w:rFonts w:ascii="Times New Roman" w:hAnsi="Times New Roman" w:cs="Times New Roman"/>
              </w:rPr>
              <w:t xml:space="preserve">In previous years DCA posted a list of previous projects within the past 6 years. Will DCA publish this list again? The GIS map of previously funded deals has various errors </w:t>
            </w:r>
            <w:proofErr w:type="gramStart"/>
            <w:r w:rsidRPr="00AC6DEC">
              <w:rPr>
                <w:rFonts w:ascii="Times New Roman" w:hAnsi="Times New Roman" w:cs="Times New Roman"/>
              </w:rPr>
              <w:t>in regards to</w:t>
            </w:r>
            <w:proofErr w:type="gramEnd"/>
            <w:r w:rsidRPr="00AC6DEC">
              <w:rPr>
                <w:rFonts w:ascii="Times New Roman" w:hAnsi="Times New Roman" w:cs="Times New Roman"/>
              </w:rPr>
              <w:t xml:space="preserve"> site jurisdiction (i.e. within or outside of city limits) as well as how the development was funded (i.e. competitive cycle or not). The list would help eliminate this confusion.</w:t>
            </w:r>
          </w:p>
          <w:p w14:paraId="264F90DF" w14:textId="77777777" w:rsidR="00711C5C" w:rsidRPr="00AC6DEC" w:rsidRDefault="00711C5C" w:rsidP="00607B8C">
            <w:pPr>
              <w:contextualSpacing/>
              <w:rPr>
                <w:rFonts w:ascii="Times New Roman" w:hAnsi="Times New Roman" w:cs="Times New Roman"/>
                <w:b/>
                <w:bCs/>
              </w:rPr>
            </w:pPr>
          </w:p>
          <w:p w14:paraId="557572FB"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15C8FB53"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The 9% Selection lists are located on DCA’s website here </w:t>
            </w:r>
            <w:hyperlink r:id="rId30">
              <w:r w:rsidRPr="00AC6DEC">
                <w:rPr>
                  <w:rStyle w:val="Hyperlink"/>
                  <w:rFonts w:ascii="Times New Roman" w:hAnsi="Times New Roman" w:cs="Times New Roman"/>
                </w:rPr>
                <w:t>https://www.dca.ga.gov/node/3814</w:t>
              </w:r>
            </w:hyperlink>
            <w:r w:rsidRPr="00AC6DEC">
              <w:rPr>
                <w:rFonts w:ascii="Times New Roman" w:hAnsi="Times New Roman" w:cs="Times New Roman"/>
              </w:rPr>
              <w:t xml:space="preserve"> </w:t>
            </w:r>
          </w:p>
          <w:p w14:paraId="5A5E6775" w14:textId="77777777" w:rsidR="00711C5C" w:rsidRPr="00AC6DEC" w:rsidRDefault="00711C5C" w:rsidP="00607B8C">
            <w:pPr>
              <w:rPr>
                <w:rFonts w:ascii="Times New Roman" w:hAnsi="Times New Roman" w:cs="Times New Roman"/>
              </w:rPr>
            </w:pPr>
          </w:p>
          <w:p w14:paraId="72B3D834"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rPr>
              <w:t xml:space="preserve">The Housing Tax Credit Properties Map reflects the information on our lists. Please submit details and screenshots of any errors you encounter through the Q&amp;A Survey so we may assess and revise any posted resources accordingly. </w:t>
            </w:r>
          </w:p>
        </w:tc>
      </w:tr>
      <w:tr w:rsidR="00711C5C" w:rsidRPr="00AC6DEC" w14:paraId="26D311C3" w14:textId="77777777" w:rsidTr="2A62FF34">
        <w:trPr>
          <w:jc w:val="center"/>
        </w:trPr>
        <w:tc>
          <w:tcPr>
            <w:tcW w:w="2157" w:type="dxa"/>
            <w:tcMar>
              <w:top w:w="72" w:type="dxa"/>
              <w:left w:w="115" w:type="dxa"/>
              <w:bottom w:w="72" w:type="dxa"/>
              <w:right w:w="115" w:type="dxa"/>
            </w:tcMar>
            <w:vAlign w:val="center"/>
          </w:tcPr>
          <w:p w14:paraId="0624B931"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49E14BAA"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3.18</w:t>
            </w:r>
          </w:p>
          <w:p w14:paraId="6320A1CE"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5EC4EF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Q0309_01</w:t>
            </w:r>
          </w:p>
          <w:p w14:paraId="059F93D0"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DCA recently had a question about seller financing qualifying for Favorable Financing points (Q1030_02), and DCA's answer has led to some confusion for us.  I would like to make sure I understand how DCA will calculate favorable financing points when the source of those funds is also the seller of the property.  Here is our scenario: </w:t>
            </w:r>
          </w:p>
          <w:p w14:paraId="55F639C0" w14:textId="77777777" w:rsidR="00711C5C" w:rsidRPr="00AC6DEC" w:rsidRDefault="00711C5C" w:rsidP="00607B8C">
            <w:r w:rsidRPr="00AC6DEC">
              <w:rPr>
                <w:rFonts w:ascii="Times New Roman" w:hAnsi="Times New Roman" w:cs="Times New Roman"/>
              </w:rPr>
              <w:t xml:space="preserve"> </w:t>
            </w:r>
          </w:p>
          <w:p w14:paraId="62125483" w14:textId="77777777" w:rsidR="00711C5C" w:rsidRPr="00AC6DEC" w:rsidRDefault="00711C5C" w:rsidP="00607B8C">
            <w:r w:rsidRPr="00AC6DEC">
              <w:rPr>
                <w:rFonts w:ascii="Times New Roman" w:hAnsi="Times New Roman" w:cs="Times New Roman"/>
              </w:rPr>
              <w:t xml:space="preserve">The seller of the property would like to offer the partnership a loan for the acquisition and rehab of the property in the amount of $5MM.  The sales price for the property will be $2MM.  It is our understanding that DCA will subtract the $2MM sale price from the $5MM loan amount and calculate the favorable financing points based on $3MM ($5MM - $2MM = $3MM).  Is that correct?  </w:t>
            </w:r>
          </w:p>
          <w:p w14:paraId="744116A7" w14:textId="77777777" w:rsidR="00711C5C" w:rsidRPr="00AC6DEC" w:rsidRDefault="00711C5C" w:rsidP="00607B8C">
            <w:pPr>
              <w:contextualSpacing/>
              <w:rPr>
                <w:rFonts w:ascii="Times New Roman" w:hAnsi="Times New Roman" w:cs="Times New Roman"/>
                <w:b/>
                <w:bCs/>
              </w:rPr>
            </w:pPr>
          </w:p>
          <w:p w14:paraId="000F088C"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BC78A5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Correct. See below, assuming hypothetical proposed development of 80 units: </w:t>
            </w:r>
          </w:p>
          <w:p w14:paraId="1113479C" w14:textId="77777777" w:rsidR="00711C5C" w:rsidRPr="00AC6DEC" w:rsidRDefault="00711C5C"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4320"/>
              <w:gridCol w:w="1980"/>
            </w:tblGrid>
            <w:tr w:rsidR="00711C5C" w:rsidRPr="00AC6DEC" w14:paraId="230B51F9" w14:textId="77777777" w:rsidTr="00BA35D9">
              <w:trPr>
                <w:jc w:val="center"/>
              </w:trPr>
              <w:tc>
                <w:tcPr>
                  <w:tcW w:w="4320" w:type="dxa"/>
                </w:tcPr>
                <w:p w14:paraId="2BAEF388" w14:textId="77777777" w:rsidR="00711C5C" w:rsidRPr="00AC6DEC" w:rsidRDefault="00711C5C" w:rsidP="00607B8C">
                  <w:pPr>
                    <w:contextualSpacing/>
                    <w:jc w:val="right"/>
                    <w:rPr>
                      <w:rFonts w:ascii="Times New Roman" w:hAnsi="Times New Roman" w:cs="Times New Roman"/>
                    </w:rPr>
                  </w:pPr>
                  <w:r w:rsidRPr="00AC6DEC">
                    <w:rPr>
                      <w:rFonts w:ascii="Times New Roman" w:hAnsi="Times New Roman" w:cs="Times New Roman"/>
                    </w:rPr>
                    <w:t>Sales price</w:t>
                  </w:r>
                </w:p>
              </w:tc>
              <w:tc>
                <w:tcPr>
                  <w:tcW w:w="1980" w:type="dxa"/>
                </w:tcPr>
                <w:p w14:paraId="71C1634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$2M</w:t>
                  </w:r>
                </w:p>
              </w:tc>
            </w:tr>
            <w:tr w:rsidR="00711C5C" w:rsidRPr="00AC6DEC" w14:paraId="66E1F3A0" w14:textId="77777777" w:rsidTr="00BA35D9">
              <w:trPr>
                <w:jc w:val="center"/>
              </w:trPr>
              <w:tc>
                <w:tcPr>
                  <w:tcW w:w="4320" w:type="dxa"/>
                </w:tcPr>
                <w:p w14:paraId="04547E93" w14:textId="77777777" w:rsidR="00711C5C" w:rsidRPr="00AC6DEC" w:rsidRDefault="00711C5C" w:rsidP="00607B8C">
                  <w:pPr>
                    <w:contextualSpacing/>
                    <w:jc w:val="right"/>
                    <w:rPr>
                      <w:rFonts w:ascii="Times New Roman" w:hAnsi="Times New Roman" w:cs="Times New Roman"/>
                    </w:rPr>
                  </w:pPr>
                  <w:r w:rsidRPr="00AC6DEC">
                    <w:rPr>
                      <w:rFonts w:ascii="Times New Roman" w:hAnsi="Times New Roman" w:cs="Times New Roman"/>
                    </w:rPr>
                    <w:t xml:space="preserve">Loan from seller  </w:t>
                  </w:r>
                </w:p>
              </w:tc>
              <w:tc>
                <w:tcPr>
                  <w:tcW w:w="1980" w:type="dxa"/>
                </w:tcPr>
                <w:p w14:paraId="38887AF6"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$5M</w:t>
                  </w:r>
                </w:p>
              </w:tc>
            </w:tr>
            <w:tr w:rsidR="00711C5C" w:rsidRPr="00AC6DEC" w14:paraId="4C9D973D" w14:textId="77777777" w:rsidTr="00BA35D9">
              <w:trPr>
                <w:jc w:val="center"/>
              </w:trPr>
              <w:tc>
                <w:tcPr>
                  <w:tcW w:w="4320" w:type="dxa"/>
                </w:tcPr>
                <w:p w14:paraId="054C2D2D" w14:textId="77777777" w:rsidR="00711C5C" w:rsidRPr="00AC6DEC" w:rsidRDefault="00711C5C" w:rsidP="00607B8C">
                  <w:pPr>
                    <w:contextualSpacing/>
                    <w:jc w:val="right"/>
                    <w:rPr>
                      <w:rFonts w:ascii="Times New Roman" w:hAnsi="Times New Roman" w:cs="Times New Roman"/>
                    </w:rPr>
                  </w:pPr>
                  <w:r w:rsidRPr="00AC6DEC">
                    <w:rPr>
                      <w:rFonts w:ascii="Times New Roman" w:hAnsi="Times New Roman" w:cs="Times New Roman"/>
                    </w:rPr>
                    <w:t>Loan amount eligible for points consideration</w:t>
                  </w:r>
                </w:p>
              </w:tc>
              <w:tc>
                <w:tcPr>
                  <w:tcW w:w="1980" w:type="dxa"/>
                </w:tcPr>
                <w:p w14:paraId="566DC7FA"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$5M - $2M = $3M</w:t>
                  </w:r>
                </w:p>
              </w:tc>
            </w:tr>
            <w:tr w:rsidR="00711C5C" w:rsidRPr="00AC6DEC" w14:paraId="6C91D1EF" w14:textId="77777777" w:rsidTr="00BA35D9">
              <w:trPr>
                <w:jc w:val="center"/>
              </w:trPr>
              <w:tc>
                <w:tcPr>
                  <w:tcW w:w="4320" w:type="dxa"/>
                </w:tcPr>
                <w:p w14:paraId="54BFDBB2" w14:textId="77777777" w:rsidR="00711C5C" w:rsidRPr="00AC6DEC" w:rsidRDefault="00711C5C" w:rsidP="00607B8C">
                  <w:pPr>
                    <w:contextualSpacing/>
                    <w:jc w:val="right"/>
                    <w:rPr>
                      <w:rFonts w:ascii="Times New Roman" w:hAnsi="Times New Roman" w:cs="Times New Roman"/>
                    </w:rPr>
                  </w:pPr>
                  <w:r w:rsidRPr="00AC6DEC">
                    <w:rPr>
                      <w:rFonts w:ascii="Times New Roman" w:hAnsi="Times New Roman" w:cs="Times New Roman"/>
                    </w:rPr>
                    <w:t>Units in proposed development</w:t>
                  </w:r>
                </w:p>
              </w:tc>
              <w:tc>
                <w:tcPr>
                  <w:tcW w:w="1980" w:type="dxa"/>
                </w:tcPr>
                <w:p w14:paraId="5F5C2204"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80</w:t>
                  </w:r>
                </w:p>
              </w:tc>
            </w:tr>
            <w:tr w:rsidR="00711C5C" w:rsidRPr="00AC6DEC" w14:paraId="62B542A2" w14:textId="77777777" w:rsidTr="00BA35D9">
              <w:trPr>
                <w:jc w:val="center"/>
              </w:trPr>
              <w:tc>
                <w:tcPr>
                  <w:tcW w:w="4320" w:type="dxa"/>
                </w:tcPr>
                <w:p w14:paraId="312FBFE7" w14:textId="77777777" w:rsidR="00711C5C" w:rsidRPr="00AC6DEC" w:rsidRDefault="00711C5C" w:rsidP="00607B8C">
                  <w:pPr>
                    <w:contextualSpacing/>
                    <w:jc w:val="right"/>
                    <w:rPr>
                      <w:rFonts w:ascii="Times New Roman" w:hAnsi="Times New Roman" w:cs="Times New Roman"/>
                    </w:rPr>
                  </w:pPr>
                  <w:r w:rsidRPr="00AC6DEC">
                    <w:rPr>
                      <w:rFonts w:ascii="Times New Roman" w:hAnsi="Times New Roman" w:cs="Times New Roman"/>
                    </w:rPr>
                    <w:t>Favorable financing per unit, for points consideration*</w:t>
                  </w:r>
                </w:p>
              </w:tc>
              <w:tc>
                <w:tcPr>
                  <w:tcW w:w="1980" w:type="dxa"/>
                </w:tcPr>
                <w:p w14:paraId="0FE1C0F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$3M / 80 = $37,500</w:t>
                  </w:r>
                </w:p>
              </w:tc>
            </w:tr>
          </w:tbl>
          <w:p w14:paraId="5ECA3ECE" w14:textId="77777777" w:rsidR="00711C5C" w:rsidRPr="00AC6DEC" w:rsidRDefault="00711C5C" w:rsidP="00607B8C">
            <w:pPr>
              <w:contextualSpacing/>
              <w:rPr>
                <w:rFonts w:ascii="Times New Roman" w:hAnsi="Times New Roman" w:cs="Times New Roman"/>
              </w:rPr>
            </w:pPr>
          </w:p>
          <w:p w14:paraId="0FD84BA4"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 This assumes that the seller loan meets all </w:t>
            </w:r>
            <w:r w:rsidRPr="00AC6DEC">
              <w:rPr>
                <w:rFonts w:ascii="Times New Roman" w:hAnsi="Times New Roman" w:cs="Times New Roman"/>
                <w:b/>
                <w:bCs/>
              </w:rPr>
              <w:t>Favorable Financing</w:t>
            </w:r>
            <w:r w:rsidRPr="00AC6DEC">
              <w:rPr>
                <w:rFonts w:ascii="Times New Roman" w:hAnsi="Times New Roman" w:cs="Times New Roman"/>
              </w:rPr>
              <w:t xml:space="preserve"> </w:t>
            </w:r>
            <w:proofErr w:type="gramStart"/>
            <w:r w:rsidRPr="00AC6DEC">
              <w:rPr>
                <w:rFonts w:ascii="Times New Roman" w:hAnsi="Times New Roman" w:cs="Times New Roman"/>
              </w:rPr>
              <w:t>requirements</w:t>
            </w:r>
            <w:proofErr w:type="gramEnd"/>
            <w:r w:rsidRPr="00AC6DEC">
              <w:rPr>
                <w:rFonts w:ascii="Times New Roman" w:hAnsi="Times New Roman" w:cs="Times New Roman"/>
              </w:rPr>
              <w:t xml:space="preserve"> and the seller-financing is the only source of funds under consideration for </w:t>
            </w:r>
            <w:r w:rsidRPr="00AC6DEC">
              <w:rPr>
                <w:rFonts w:ascii="Times New Roman" w:hAnsi="Times New Roman" w:cs="Times New Roman"/>
                <w:b/>
                <w:bCs/>
              </w:rPr>
              <w:t>Favorable Financing</w:t>
            </w:r>
            <w:r w:rsidRPr="00AC6DEC">
              <w:rPr>
                <w:rFonts w:ascii="Times New Roman" w:hAnsi="Times New Roman" w:cs="Times New Roman"/>
              </w:rPr>
              <w:t xml:space="preserve"> points.  </w:t>
            </w:r>
          </w:p>
          <w:p w14:paraId="77DA8E25" w14:textId="77777777" w:rsidR="00711C5C" w:rsidRPr="00AC6DEC" w:rsidRDefault="00711C5C" w:rsidP="00607B8C">
            <w:pPr>
              <w:contextualSpacing/>
              <w:rPr>
                <w:rFonts w:ascii="Times New Roman" w:hAnsi="Times New Roman" w:cs="Times New Roman"/>
              </w:rPr>
            </w:pPr>
          </w:p>
          <w:p w14:paraId="168C0ACB"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r w:rsidRPr="00AC6DEC">
              <w:rPr>
                <w:rFonts w:ascii="Times New Roman" w:hAnsi="Times New Roman" w:cs="Times New Roman"/>
              </w:rPr>
              <w:br/>
            </w:r>
          </w:p>
          <w:p w14:paraId="1586D036" w14:textId="77777777" w:rsidR="00711C5C" w:rsidRPr="00AC6DEC" w:rsidRDefault="00711C5C" w:rsidP="00607B8C">
            <w:pPr>
              <w:ind w:left="720"/>
              <w:contextualSpacing/>
              <w:rPr>
                <w:rFonts w:ascii="Times New Roman" w:hAnsi="Times New Roman" w:cs="Times New Roman"/>
                <w:i/>
                <w:iCs/>
              </w:rPr>
            </w:pPr>
            <w:r w:rsidRPr="00AC6DEC">
              <w:rPr>
                <w:rFonts w:ascii="Times New Roman" w:hAnsi="Times New Roman" w:cs="Times New Roman"/>
                <w:i/>
                <w:iCs/>
              </w:rPr>
              <w:t>“</w:t>
            </w:r>
            <w:r w:rsidRPr="00AC6DEC">
              <w:rPr>
                <w:rFonts w:ascii="Times New Roman" w:eastAsia="Times New Roman" w:hAnsi="Times New Roman" w:cs="Times New Roman"/>
                <w:i/>
                <w:iCs/>
              </w:rPr>
              <w:t>If the seller of the land/property (or any related party) is providing funds to finance the development and claiming these points, the sales price will be reduced from the total funds provided, to calculate the favorable financing points allowable.”</w:t>
            </w:r>
          </w:p>
          <w:p w14:paraId="6FEE5F83" w14:textId="77777777" w:rsidR="00711C5C" w:rsidRPr="00AC6DEC" w:rsidRDefault="00711C5C" w:rsidP="00607B8C">
            <w:pPr>
              <w:contextualSpacing/>
              <w:rPr>
                <w:rFonts w:ascii="Times New Roman" w:hAnsi="Times New Roman" w:cs="Times New Roman"/>
                <w:b/>
                <w:bCs/>
              </w:rPr>
            </w:pPr>
          </w:p>
        </w:tc>
      </w:tr>
      <w:tr w:rsidR="00711C5C" w:rsidRPr="00AC6DEC" w14:paraId="73954786" w14:textId="77777777" w:rsidTr="2A62FF34">
        <w:trPr>
          <w:jc w:val="center"/>
        </w:trPr>
        <w:tc>
          <w:tcPr>
            <w:tcW w:w="2157" w:type="dxa"/>
            <w:tcMar>
              <w:top w:w="72" w:type="dxa"/>
              <w:left w:w="115" w:type="dxa"/>
              <w:bottom w:w="72" w:type="dxa"/>
              <w:right w:w="115" w:type="dxa"/>
            </w:tcMar>
            <w:vAlign w:val="center"/>
          </w:tcPr>
          <w:p w14:paraId="0A5D3258"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34611EE7"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3.18</w:t>
            </w:r>
          </w:p>
          <w:p w14:paraId="0CEB61F5"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3D19A5E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Q0303_01c</w:t>
            </w:r>
          </w:p>
          <w:p w14:paraId="1BFE8E13"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Does the funding from a HAP Contract fall into one of the Qualifying Sources for Favorable Financing?</w:t>
            </w:r>
          </w:p>
          <w:p w14:paraId="0F9D2BBF" w14:textId="77777777" w:rsidR="00711C5C" w:rsidRPr="00AC6DEC" w:rsidRDefault="00711C5C" w:rsidP="00607B8C">
            <w:pPr>
              <w:contextualSpacing/>
              <w:rPr>
                <w:rFonts w:ascii="Times New Roman" w:hAnsi="Times New Roman" w:cs="Times New Roman"/>
                <w:b/>
                <w:bCs/>
              </w:rPr>
            </w:pPr>
          </w:p>
          <w:p w14:paraId="1BA404B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E56DC5D"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Housing Assistance Payment contracts do not qualify for points under </w:t>
            </w:r>
            <w:r w:rsidRPr="00AC6DEC">
              <w:rPr>
                <w:rFonts w:ascii="Times New Roman" w:hAnsi="Times New Roman" w:cs="Times New Roman"/>
                <w:i/>
                <w:iCs/>
              </w:rPr>
              <w:t>Favorable Financing</w:t>
            </w:r>
            <w:r w:rsidRPr="00AC6DEC">
              <w:rPr>
                <w:rFonts w:ascii="Times New Roman" w:hAnsi="Times New Roman" w:cs="Times New Roman"/>
              </w:rPr>
              <w:t xml:space="preserve">. This section states the following: </w:t>
            </w:r>
          </w:p>
          <w:p w14:paraId="6550D8D7" w14:textId="77777777" w:rsidR="00711C5C" w:rsidRPr="00AC6DEC" w:rsidRDefault="00711C5C" w:rsidP="00607B8C">
            <w:pPr>
              <w:contextualSpacing/>
              <w:rPr>
                <w:rFonts w:ascii="Times New Roman" w:hAnsi="Times New Roman" w:cs="Times New Roman"/>
              </w:rPr>
            </w:pPr>
          </w:p>
          <w:p w14:paraId="699B9016" w14:textId="77777777" w:rsidR="00711C5C" w:rsidRPr="00AC6DEC" w:rsidRDefault="00711C5C" w:rsidP="00607B8C">
            <w:pPr>
              <w:contextualSpacing/>
              <w:rPr>
                <w:rFonts w:ascii="Times New Roman" w:hAnsi="Times New Roman" w:cs="Times New Roman"/>
                <w:b/>
                <w:bCs/>
                <w:i/>
                <w:iCs/>
                <w:u w:val="single"/>
              </w:rPr>
            </w:pPr>
            <w:r w:rsidRPr="00AC6DEC">
              <w:rPr>
                <w:rFonts w:ascii="Times New Roman" w:hAnsi="Times New Roman" w:cs="Times New Roman"/>
                <w:i/>
                <w:iCs/>
              </w:rPr>
              <w:t>“New loans or new grants from the following sources that will provide new</w:t>
            </w:r>
            <w:r w:rsidRPr="00AC6DEC">
              <w:rPr>
                <w:rFonts w:ascii="Times New Roman" w:hAnsi="Times New Roman" w:cs="Times New Roman"/>
                <w:b/>
                <w:bCs/>
                <w:i/>
                <w:iCs/>
              </w:rPr>
              <w:t xml:space="preserve"> capital funding</w:t>
            </w:r>
            <w:r w:rsidRPr="00AC6DEC">
              <w:rPr>
                <w:rFonts w:ascii="Times New Roman" w:hAnsi="Times New Roman" w:cs="Times New Roman"/>
                <w:i/>
                <w:iCs/>
              </w:rPr>
              <w:t xml:space="preserve"> will qualify for points under this category.” </w:t>
            </w:r>
          </w:p>
          <w:p w14:paraId="0FF38FFC" w14:textId="77777777" w:rsidR="00711C5C" w:rsidRPr="00AC6DEC" w:rsidRDefault="00711C5C" w:rsidP="00607B8C">
            <w:pPr>
              <w:contextualSpacing/>
              <w:rPr>
                <w:rFonts w:ascii="Times New Roman" w:hAnsi="Times New Roman" w:cs="Times New Roman"/>
              </w:rPr>
            </w:pPr>
          </w:p>
          <w:p w14:paraId="0DE770EB"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HAP contracts financially support a property’s operating expenses, not capital expenses. </w:t>
            </w:r>
          </w:p>
          <w:p w14:paraId="02E3ADF5" w14:textId="77777777" w:rsidR="00711C5C" w:rsidRPr="00AC6DEC" w:rsidRDefault="00711C5C" w:rsidP="00607B8C">
            <w:pPr>
              <w:contextualSpacing/>
              <w:rPr>
                <w:rFonts w:ascii="Times New Roman" w:hAnsi="Times New Roman" w:cs="Times New Roman"/>
                <w:b/>
                <w:bCs/>
              </w:rPr>
            </w:pPr>
          </w:p>
        </w:tc>
      </w:tr>
      <w:tr w:rsidR="00711C5C" w:rsidRPr="00AC6DEC" w14:paraId="068AF95A" w14:textId="77777777" w:rsidTr="2A62FF34">
        <w:trPr>
          <w:jc w:val="center"/>
        </w:trPr>
        <w:tc>
          <w:tcPr>
            <w:tcW w:w="2157" w:type="dxa"/>
            <w:tcMar>
              <w:top w:w="72" w:type="dxa"/>
              <w:left w:w="115" w:type="dxa"/>
              <w:bottom w:w="72" w:type="dxa"/>
              <w:right w:w="115" w:type="dxa"/>
            </w:tcMar>
            <w:vAlign w:val="center"/>
          </w:tcPr>
          <w:p w14:paraId="40E5D060"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4B77C49F"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1.12</w:t>
            </w:r>
          </w:p>
          <w:p w14:paraId="4CBEE81E"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Core Plan; 4% Federal Credit – Bond Financed Projects</w:t>
            </w:r>
          </w:p>
        </w:tc>
        <w:tc>
          <w:tcPr>
            <w:tcW w:w="9590" w:type="dxa"/>
            <w:tcMar>
              <w:top w:w="72" w:type="dxa"/>
              <w:left w:w="115" w:type="dxa"/>
              <w:bottom w:w="72" w:type="dxa"/>
              <w:right w:w="115" w:type="dxa"/>
            </w:tcMar>
            <w:vAlign w:val="center"/>
          </w:tcPr>
          <w:p w14:paraId="52DBB75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Q0222_03b</w:t>
            </w:r>
          </w:p>
          <w:p w14:paraId="52165D46" w14:textId="77777777" w:rsidR="00711C5C" w:rsidRPr="00AC6DEC" w:rsidRDefault="00711C5C" w:rsidP="00607B8C">
            <w:r w:rsidRPr="00AC6DEC">
              <w:rPr>
                <w:rFonts w:ascii="Times New Roman" w:hAnsi="Times New Roman" w:cs="Times New Roman"/>
              </w:rPr>
              <w:t>When the bond application is available is there a review process for all applications similar to the 9% round or is it first come, first serve? We are trying to create a timeline and understand the needed preparation.</w:t>
            </w:r>
          </w:p>
          <w:p w14:paraId="3F053540" w14:textId="77777777" w:rsidR="00711C5C" w:rsidRPr="00AC6DEC" w:rsidRDefault="00711C5C" w:rsidP="00607B8C">
            <w:pPr>
              <w:contextualSpacing/>
              <w:rPr>
                <w:rFonts w:ascii="Times New Roman" w:hAnsi="Times New Roman" w:cs="Times New Roman"/>
                <w:b/>
                <w:bCs/>
              </w:rPr>
            </w:pPr>
          </w:p>
          <w:p w14:paraId="45D8A487"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32CA570" w14:textId="77777777" w:rsidR="00711C5C" w:rsidRPr="00AC6DEC" w:rsidRDefault="00711C5C" w:rsidP="00607B8C">
            <w:pPr>
              <w:rPr>
                <w:rFonts w:ascii="Times New Roman" w:hAnsi="Times New Roman" w:cs="Times New Roman"/>
                <w:lang w:val="fr-FR"/>
              </w:rPr>
            </w:pPr>
            <w:r w:rsidRPr="00AC6DEC">
              <w:rPr>
                <w:rFonts w:ascii="Times New Roman" w:hAnsi="Times New Roman" w:cs="Times New Roman"/>
              </w:rPr>
              <w:t xml:space="preserve">Applications will be competitive and not first come first serve. Application documentation required will be announced in advance of any submission deadline, when DCA has resources available. </w:t>
            </w:r>
            <w:proofErr w:type="spellStart"/>
            <w:r w:rsidRPr="00AC6DEC">
              <w:rPr>
                <w:rFonts w:ascii="Times New Roman" w:hAnsi="Times New Roman" w:cs="Times New Roman"/>
                <w:lang w:val="fr-FR"/>
              </w:rPr>
              <w:t>Please</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see</w:t>
            </w:r>
            <w:proofErr w:type="spellEnd"/>
            <w:r w:rsidRPr="00AC6DEC">
              <w:rPr>
                <w:rFonts w:ascii="Times New Roman" w:hAnsi="Times New Roman" w:cs="Times New Roman"/>
                <w:lang w:val="fr-FR"/>
              </w:rPr>
              <w:t xml:space="preserve"> 2021 </w:t>
            </w:r>
            <w:r w:rsidRPr="00AC6DEC">
              <w:rPr>
                <w:rFonts w:ascii="Times New Roman" w:hAnsi="Times New Roman" w:cs="Times New Roman"/>
                <w:i/>
                <w:iCs/>
                <w:lang w:val="fr-FR"/>
              </w:rPr>
              <w:t>QAP</w:t>
            </w:r>
            <w:r w:rsidRPr="00AC6DEC">
              <w:rPr>
                <w:rFonts w:ascii="Times New Roman" w:hAnsi="Times New Roman" w:cs="Times New Roman"/>
                <w:lang w:val="fr-FR"/>
              </w:rPr>
              <w:t xml:space="preserve"> for applicable </w:t>
            </w:r>
            <w:proofErr w:type="spellStart"/>
            <w:r w:rsidRPr="00AC6DEC">
              <w:rPr>
                <w:rFonts w:ascii="Times New Roman" w:hAnsi="Times New Roman" w:cs="Times New Roman"/>
                <w:lang w:val="fr-FR"/>
              </w:rPr>
              <w:t>Threshold</w:t>
            </w:r>
            <w:proofErr w:type="spellEnd"/>
            <w:r w:rsidRPr="00AC6DEC">
              <w:rPr>
                <w:rFonts w:ascii="Times New Roman" w:hAnsi="Times New Roman" w:cs="Times New Roman"/>
                <w:lang w:val="fr-FR"/>
              </w:rPr>
              <w:t xml:space="preserve"> and </w:t>
            </w:r>
            <w:proofErr w:type="spellStart"/>
            <w:r w:rsidRPr="00AC6DEC">
              <w:rPr>
                <w:rFonts w:ascii="Times New Roman" w:hAnsi="Times New Roman" w:cs="Times New Roman"/>
                <w:lang w:val="fr-FR"/>
              </w:rPr>
              <w:t>Scoring</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criteria</w:t>
            </w:r>
            <w:proofErr w:type="spellEnd"/>
            <w:r w:rsidRPr="00AC6DEC">
              <w:rPr>
                <w:rFonts w:ascii="Times New Roman" w:hAnsi="Times New Roman" w:cs="Times New Roman"/>
                <w:lang w:val="fr-FR"/>
              </w:rPr>
              <w:t>.</w:t>
            </w:r>
          </w:p>
          <w:p w14:paraId="02D37DBA" w14:textId="77777777" w:rsidR="00711C5C" w:rsidRPr="00AC6DEC" w:rsidRDefault="00711C5C" w:rsidP="00607B8C">
            <w:pPr>
              <w:contextualSpacing/>
              <w:rPr>
                <w:rFonts w:ascii="Times New Roman" w:hAnsi="Times New Roman" w:cs="Times New Roman"/>
                <w:b/>
                <w:bCs/>
              </w:rPr>
            </w:pPr>
          </w:p>
        </w:tc>
      </w:tr>
      <w:tr w:rsidR="00711C5C" w:rsidRPr="00AC6DEC" w14:paraId="48407870" w14:textId="77777777" w:rsidTr="2A62FF34">
        <w:trPr>
          <w:jc w:val="center"/>
        </w:trPr>
        <w:tc>
          <w:tcPr>
            <w:tcW w:w="2157" w:type="dxa"/>
            <w:tcMar>
              <w:top w:w="72" w:type="dxa"/>
              <w:left w:w="115" w:type="dxa"/>
              <w:bottom w:w="72" w:type="dxa"/>
              <w:right w:w="115" w:type="dxa"/>
            </w:tcMar>
            <w:vAlign w:val="center"/>
          </w:tcPr>
          <w:p w14:paraId="1C8CAEB1"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5C168139"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1.18 </w:t>
            </w:r>
          </w:p>
          <w:p w14:paraId="66685CD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Core Plan; Evaluation of 9% Tax Credit Competitive Applications</w:t>
            </w:r>
          </w:p>
        </w:tc>
        <w:tc>
          <w:tcPr>
            <w:tcW w:w="9590" w:type="dxa"/>
            <w:tcMar>
              <w:top w:w="72" w:type="dxa"/>
              <w:left w:w="115" w:type="dxa"/>
              <w:bottom w:w="72" w:type="dxa"/>
              <w:right w:w="115" w:type="dxa"/>
            </w:tcMar>
            <w:vAlign w:val="center"/>
          </w:tcPr>
          <w:p w14:paraId="4CBF2A5B"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Q0224_04</w:t>
            </w:r>
          </w:p>
          <w:p w14:paraId="5CC8B501" w14:textId="77777777" w:rsidR="00711C5C" w:rsidRPr="00AC6DEC" w:rsidRDefault="00711C5C" w:rsidP="00607B8C">
            <w:r w:rsidRPr="00AC6DEC">
              <w:rPr>
                <w:rFonts w:ascii="Times New Roman" w:hAnsi="Times New Roman" w:cs="Times New Roman"/>
              </w:rPr>
              <w:t>Will DCA fund two applications in the same City in DeKalb County if both are the highest scoring projects in the county and the market will support both projects?</w:t>
            </w:r>
          </w:p>
          <w:p w14:paraId="1AD4E04D" w14:textId="77777777" w:rsidR="00711C5C" w:rsidRPr="00AC6DEC" w:rsidRDefault="00711C5C" w:rsidP="00607B8C">
            <w:pPr>
              <w:contextualSpacing/>
              <w:rPr>
                <w:rFonts w:ascii="Times New Roman" w:hAnsi="Times New Roman" w:cs="Times New Roman"/>
                <w:b/>
                <w:bCs/>
              </w:rPr>
            </w:pPr>
          </w:p>
          <w:p w14:paraId="73ADA3E4"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t xml:space="preserve">Answer: </w:t>
            </w:r>
          </w:p>
          <w:p w14:paraId="67754B53" w14:textId="77777777" w:rsidR="00711C5C" w:rsidRPr="00AC6DEC" w:rsidRDefault="00711C5C" w:rsidP="00607B8C">
            <w:r w:rsidRPr="00AC6DEC">
              <w:rPr>
                <w:rFonts w:ascii="Times New Roman" w:hAnsi="Times New Roman" w:cs="Times New Roman"/>
              </w:rPr>
              <w:t>It is possible, but not a guarantee, both will be funded.</w:t>
            </w:r>
          </w:p>
          <w:p w14:paraId="19D7A5C4" w14:textId="77777777" w:rsidR="00711C5C" w:rsidRPr="00AC6DEC" w:rsidRDefault="00711C5C" w:rsidP="00607B8C">
            <w:pPr>
              <w:rPr>
                <w:rFonts w:ascii="Times New Roman" w:hAnsi="Times New Roman" w:cs="Times New Roman"/>
              </w:rPr>
            </w:pPr>
          </w:p>
          <w:p w14:paraId="00FF184A" w14:textId="77777777" w:rsidR="00711C5C" w:rsidRPr="00AC6DEC" w:rsidRDefault="00711C5C" w:rsidP="00607B8C">
            <w:pPr>
              <w:rPr>
                <w:rFonts w:ascii="Times New Roman" w:eastAsia="Times New Roman" w:hAnsi="Times New Roman" w:cs="Times New Roman"/>
              </w:rPr>
            </w:pPr>
            <w:r w:rsidRPr="00AC6DEC">
              <w:rPr>
                <w:rFonts w:ascii="Times New Roman" w:eastAsia="Times New Roman" w:hAnsi="Times New Roman" w:cs="Times New Roman"/>
              </w:rPr>
              <w:t xml:space="preserve">“DCA will select up to two Metro Pool Applications located in the same Local Government </w:t>
            </w:r>
            <w:proofErr w:type="gramStart"/>
            <w:r w:rsidRPr="00AC6DEC">
              <w:rPr>
                <w:rFonts w:ascii="Times New Roman" w:eastAsia="Times New Roman" w:hAnsi="Times New Roman" w:cs="Times New Roman"/>
              </w:rPr>
              <w:t>Boundary”  (</w:t>
            </w:r>
            <w:proofErr w:type="gramEnd"/>
            <w:r w:rsidRPr="00AC6DEC">
              <w:rPr>
                <w:rFonts w:ascii="Times New Roman" w:eastAsia="Times New Roman" w:hAnsi="Times New Roman" w:cs="Times New Roman"/>
              </w:rPr>
              <w:t>Core 27).</w:t>
            </w:r>
          </w:p>
          <w:p w14:paraId="55537851" w14:textId="77777777" w:rsidR="00711C5C" w:rsidRPr="00AC6DEC" w:rsidRDefault="00711C5C" w:rsidP="00607B8C">
            <w:pPr>
              <w:rPr>
                <w:rFonts w:ascii="Times New Roman" w:eastAsia="Times New Roman" w:hAnsi="Times New Roman" w:cs="Times New Roman"/>
              </w:rPr>
            </w:pPr>
          </w:p>
          <w:p w14:paraId="7E3BA66C" w14:textId="77777777" w:rsidR="00711C5C" w:rsidRPr="00AC6DEC" w:rsidRDefault="00711C5C" w:rsidP="00607B8C">
            <w:pPr>
              <w:rPr>
                <w:rFonts w:ascii="Times New Roman" w:eastAsia="Times New Roman" w:hAnsi="Times New Roman" w:cs="Times New Roman"/>
              </w:rPr>
            </w:pPr>
            <w:r w:rsidRPr="00AC6DEC">
              <w:rPr>
                <w:rFonts w:ascii="Times New Roman" w:eastAsia="Times New Roman" w:hAnsi="Times New Roman" w:cs="Times New Roman"/>
              </w:rPr>
              <w:lastRenderedPageBreak/>
              <w:t xml:space="preserve">“Applications with the highest DCA score and favorable market studies will be allocated resources provided that only </w:t>
            </w:r>
            <w:r w:rsidRPr="00AC6DEC">
              <w:rPr>
                <w:rFonts w:ascii="Times New Roman" w:eastAsia="Times New Roman" w:hAnsi="Times New Roman" w:cs="Times New Roman"/>
                <w:b/>
                <w:bCs/>
                <w:u w:val="single"/>
              </w:rPr>
              <w:t>one Application</w:t>
            </w:r>
            <w:r w:rsidRPr="00AC6DEC">
              <w:rPr>
                <w:rFonts w:ascii="Times New Roman" w:eastAsia="Times New Roman" w:hAnsi="Times New Roman" w:cs="Times New Roman"/>
              </w:rPr>
              <w:t xml:space="preserve"> is submitted in the market area and provided all set asides have been met. If more than one project receives a competitive score in the same market area and will serve the same tenancy, DCA will </w:t>
            </w:r>
            <w:r w:rsidRPr="00AC6DEC">
              <w:rPr>
                <w:rFonts w:ascii="Times New Roman" w:eastAsia="Times New Roman" w:hAnsi="Times New Roman" w:cs="Times New Roman"/>
                <w:b/>
                <w:bCs/>
                <w:u w:val="single"/>
              </w:rPr>
              <w:t>select the higher scoring Application</w:t>
            </w:r>
            <w:r w:rsidRPr="00AC6DEC">
              <w:rPr>
                <w:rFonts w:ascii="Times New Roman" w:eastAsia="Times New Roman" w:hAnsi="Times New Roman" w:cs="Times New Roman"/>
              </w:rPr>
              <w:t xml:space="preserve">. For purposes of this subsection, Family, Elderly, HFOP, and Other are each distinct </w:t>
            </w:r>
            <w:proofErr w:type="gramStart"/>
            <w:r w:rsidRPr="00AC6DEC">
              <w:rPr>
                <w:rFonts w:ascii="Times New Roman" w:eastAsia="Times New Roman" w:hAnsi="Times New Roman" w:cs="Times New Roman"/>
              </w:rPr>
              <w:t>tenancies</w:t>
            </w:r>
            <w:proofErr w:type="gramEnd"/>
            <w:r w:rsidRPr="00AC6DEC">
              <w:rPr>
                <w:rFonts w:ascii="Times New Roman" w:eastAsia="Times New Roman" w:hAnsi="Times New Roman" w:cs="Times New Roman"/>
              </w:rPr>
              <w:t>.” (Core 26)</w:t>
            </w:r>
          </w:p>
          <w:p w14:paraId="516C7139" w14:textId="77777777" w:rsidR="00711C5C" w:rsidRPr="00AC6DEC" w:rsidRDefault="00711C5C" w:rsidP="00607B8C">
            <w:pPr>
              <w:contextualSpacing/>
              <w:rPr>
                <w:rFonts w:ascii="Times New Roman" w:hAnsi="Times New Roman" w:cs="Times New Roman"/>
                <w:b/>
                <w:bCs/>
              </w:rPr>
            </w:pPr>
          </w:p>
        </w:tc>
      </w:tr>
      <w:tr w:rsidR="00711C5C" w:rsidRPr="00AC6DEC" w14:paraId="0B7D6AC0" w14:textId="77777777" w:rsidTr="2A62FF34">
        <w:trPr>
          <w:jc w:val="center"/>
        </w:trPr>
        <w:tc>
          <w:tcPr>
            <w:tcW w:w="2157" w:type="dxa"/>
            <w:tcMar>
              <w:top w:w="72" w:type="dxa"/>
              <w:left w:w="115" w:type="dxa"/>
              <w:bottom w:w="72" w:type="dxa"/>
              <w:right w:w="115" w:type="dxa"/>
            </w:tcMar>
            <w:vAlign w:val="center"/>
          </w:tcPr>
          <w:p w14:paraId="6C594DA1"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39041DBD"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3.05</w:t>
            </w:r>
          </w:p>
          <w:p w14:paraId="6DF5A61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03F09BD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Q0226_05</w:t>
            </w:r>
          </w:p>
          <w:p w14:paraId="409658E6" w14:textId="77777777" w:rsidR="00711C5C" w:rsidRPr="00AC6DEC" w:rsidRDefault="00711C5C" w:rsidP="00607B8C">
            <w:r w:rsidRPr="00AC6DEC">
              <w:rPr>
                <w:rFonts w:ascii="Times New Roman" w:hAnsi="Times New Roman" w:cs="Times New Roman"/>
              </w:rPr>
              <w:t xml:space="preserve">The QAP defines a food desert as "a low-income census tract where a significant number or share of residents is more than 2 miles (USDA urban) or 20 miles (USDA rural) from the nearest supermarket." (Scoring, Page 7). However, the USDA definition for food deserts is based on a 1-mile rather than 2-mile distance, measured in terms of radius. If a site is within a 2-mile radius of a supermarket and therefore meets the QAP definition for being outside of a food desert, but is over a </w:t>
            </w:r>
            <w:proofErr w:type="gramStart"/>
            <w:r w:rsidRPr="00AC6DEC">
              <w:rPr>
                <w:rFonts w:ascii="Times New Roman" w:hAnsi="Times New Roman" w:cs="Times New Roman"/>
              </w:rPr>
              <w:t>1 mile</w:t>
            </w:r>
            <w:proofErr w:type="gramEnd"/>
            <w:r w:rsidRPr="00AC6DEC">
              <w:rPr>
                <w:rFonts w:ascii="Times New Roman" w:hAnsi="Times New Roman" w:cs="Times New Roman"/>
              </w:rPr>
              <w:t xml:space="preserve"> radius and therefore shows as being within a food desert according to the USDA definition, would it be considered within a food desert and therefore subject to the Undesirables point deduction?</w:t>
            </w:r>
          </w:p>
          <w:p w14:paraId="62DD3D54" w14:textId="77777777" w:rsidR="00711C5C" w:rsidRPr="00AC6DEC" w:rsidRDefault="00711C5C" w:rsidP="00607B8C">
            <w:pPr>
              <w:contextualSpacing/>
              <w:rPr>
                <w:rFonts w:ascii="Times New Roman" w:hAnsi="Times New Roman" w:cs="Times New Roman"/>
                <w:b/>
                <w:bCs/>
              </w:rPr>
            </w:pPr>
          </w:p>
          <w:p w14:paraId="5C86AE2F"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t xml:space="preserve">Answer: </w:t>
            </w:r>
          </w:p>
          <w:p w14:paraId="35D525C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This section will be scored using the QAP definition of food desert. Applicants must submit all required minimum documentation. </w:t>
            </w:r>
          </w:p>
          <w:p w14:paraId="4D1721ED" w14:textId="77777777" w:rsidR="00711C5C" w:rsidRPr="00AC6DEC" w:rsidRDefault="00711C5C" w:rsidP="00607B8C">
            <w:pPr>
              <w:contextualSpacing/>
              <w:rPr>
                <w:rFonts w:ascii="Times New Roman" w:hAnsi="Times New Roman" w:cs="Times New Roman"/>
                <w:b/>
                <w:bCs/>
              </w:rPr>
            </w:pPr>
          </w:p>
        </w:tc>
      </w:tr>
      <w:tr w:rsidR="00711C5C" w:rsidRPr="00AC6DEC" w14:paraId="5CDBBD35" w14:textId="77777777" w:rsidTr="2A62FF34">
        <w:trPr>
          <w:jc w:val="center"/>
        </w:trPr>
        <w:tc>
          <w:tcPr>
            <w:tcW w:w="2157" w:type="dxa"/>
            <w:tcMar>
              <w:top w:w="72" w:type="dxa"/>
              <w:left w:w="115" w:type="dxa"/>
              <w:bottom w:w="72" w:type="dxa"/>
              <w:right w:w="115" w:type="dxa"/>
            </w:tcMar>
            <w:vAlign w:val="center"/>
          </w:tcPr>
          <w:p w14:paraId="6574FF92"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547D6A3E"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3.05</w:t>
            </w:r>
          </w:p>
          <w:p w14:paraId="6A619D12"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DD39F7E"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Q0204_01</w:t>
            </w:r>
          </w:p>
          <w:p w14:paraId="7A9A8A73"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Would a UPS Store/FedEx or similar count as a "post office" and if </w:t>
            </w:r>
            <w:proofErr w:type="gramStart"/>
            <w:r w:rsidRPr="00AC6DEC">
              <w:rPr>
                <w:rFonts w:ascii="Times New Roman" w:hAnsi="Times New Roman" w:cs="Times New Roman"/>
              </w:rPr>
              <w:t>not</w:t>
            </w:r>
            <w:proofErr w:type="gramEnd"/>
            <w:r w:rsidRPr="00AC6DEC">
              <w:rPr>
                <w:rFonts w:ascii="Times New Roman" w:hAnsi="Times New Roman" w:cs="Times New Roman"/>
              </w:rPr>
              <w:t xml:space="preserve"> what is the justification for not including them? It would appear that these businesses are able to provide the same services as a USPS office. </w:t>
            </w:r>
          </w:p>
          <w:p w14:paraId="15BE4A47" w14:textId="77777777" w:rsidR="00711C5C" w:rsidRPr="00AC6DEC" w:rsidRDefault="00711C5C" w:rsidP="00607B8C">
            <w:pPr>
              <w:contextualSpacing/>
              <w:rPr>
                <w:rFonts w:ascii="Times New Roman" w:hAnsi="Times New Roman" w:cs="Times New Roman"/>
                <w:b/>
                <w:bCs/>
              </w:rPr>
            </w:pPr>
          </w:p>
          <w:p w14:paraId="403439DE"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E9CDCB4"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2021 QAP list of Desirable Activities specifies post office. Post offices are branches of a public agency that administers mail. UPS and FedEx are not considered post offices. </w:t>
            </w:r>
          </w:p>
          <w:p w14:paraId="52CBC42D" w14:textId="77777777" w:rsidR="00711C5C" w:rsidRPr="00AC6DEC" w:rsidRDefault="00711C5C" w:rsidP="00607B8C">
            <w:pPr>
              <w:contextualSpacing/>
              <w:rPr>
                <w:rFonts w:ascii="Times New Roman" w:hAnsi="Times New Roman" w:cs="Times New Roman"/>
              </w:rPr>
            </w:pPr>
          </w:p>
          <w:p w14:paraId="6E31C391"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Individuals who believe that branches of UPS, FedEx, or other similar companies should be eligible for points under this category for a future QAP should submit the comment and supporting arguments to the year-round QAP online survey (</w:t>
            </w:r>
            <w:hyperlink r:id="rId31"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06288DFC" w14:textId="77777777" w:rsidR="00711C5C" w:rsidRPr="00AC6DEC" w:rsidRDefault="00711C5C" w:rsidP="00607B8C">
            <w:pPr>
              <w:contextualSpacing/>
              <w:rPr>
                <w:rFonts w:ascii="Times New Roman" w:hAnsi="Times New Roman" w:cs="Times New Roman"/>
                <w:b/>
                <w:bCs/>
              </w:rPr>
            </w:pPr>
          </w:p>
        </w:tc>
      </w:tr>
      <w:tr w:rsidR="00711C5C" w:rsidRPr="00AC6DEC" w14:paraId="0D61E4AD" w14:textId="77777777" w:rsidTr="2A62FF34">
        <w:trPr>
          <w:jc w:val="center"/>
        </w:trPr>
        <w:tc>
          <w:tcPr>
            <w:tcW w:w="2157" w:type="dxa"/>
            <w:tcMar>
              <w:top w:w="72" w:type="dxa"/>
              <w:left w:w="115" w:type="dxa"/>
              <w:bottom w:w="72" w:type="dxa"/>
              <w:right w:w="115" w:type="dxa"/>
            </w:tcMar>
            <w:vAlign w:val="center"/>
          </w:tcPr>
          <w:p w14:paraId="74F69116"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3228FC58"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3.06</w:t>
            </w:r>
          </w:p>
          <w:p w14:paraId="69657F7A"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lastRenderedPageBreak/>
              <w:t>Scoring; Community Transportation Options</w:t>
            </w:r>
          </w:p>
        </w:tc>
        <w:tc>
          <w:tcPr>
            <w:tcW w:w="9590" w:type="dxa"/>
            <w:tcMar>
              <w:top w:w="72" w:type="dxa"/>
              <w:left w:w="115" w:type="dxa"/>
              <w:bottom w:w="72" w:type="dxa"/>
              <w:right w:w="115" w:type="dxa"/>
            </w:tcMar>
            <w:vAlign w:val="center"/>
          </w:tcPr>
          <w:p w14:paraId="75D85E6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Q0226_06</w:t>
            </w:r>
          </w:p>
          <w:p w14:paraId="08AABBFD" w14:textId="77777777" w:rsidR="00711C5C" w:rsidRPr="00AC6DEC" w:rsidRDefault="00711C5C" w:rsidP="00607B8C">
            <w:r w:rsidRPr="00AC6DEC">
              <w:rPr>
                <w:rFonts w:ascii="Times New Roman" w:hAnsi="Times New Roman" w:cs="Times New Roman"/>
              </w:rPr>
              <w:lastRenderedPageBreak/>
              <w:t xml:space="preserve">Under </w:t>
            </w:r>
            <w:r w:rsidRPr="00AC6DEC">
              <w:rPr>
                <w:rFonts w:ascii="Times New Roman" w:hAnsi="Times New Roman" w:cs="Times New Roman"/>
                <w:i/>
                <w:iCs/>
              </w:rPr>
              <w:t>Community Transportation Options, A. Transit-Orientated Development</w:t>
            </w:r>
            <w:r w:rsidRPr="00AC6DEC">
              <w:rPr>
                <w:rFonts w:ascii="Times New Roman" w:hAnsi="Times New Roman" w:cs="Times New Roman"/>
              </w:rPr>
              <w:t>, the QAP states that "a transit hub is a station that has three or more bus routes, rail options, and/or other affordable mass transit options." My question is, what qualifies as a station? Is it any stop that has three or more routes/rail options? Or does it need to be a large structure owned by a transit authority?</w:t>
            </w:r>
          </w:p>
          <w:p w14:paraId="18FA844C" w14:textId="77777777" w:rsidR="00711C5C" w:rsidRPr="00AC6DEC" w:rsidRDefault="00711C5C" w:rsidP="00607B8C">
            <w:pPr>
              <w:contextualSpacing/>
              <w:rPr>
                <w:rFonts w:ascii="Times New Roman" w:hAnsi="Times New Roman" w:cs="Times New Roman"/>
                <w:b/>
                <w:bCs/>
              </w:rPr>
            </w:pPr>
          </w:p>
          <w:p w14:paraId="5DB2119A"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t xml:space="preserve">Answer: </w:t>
            </w:r>
          </w:p>
          <w:p w14:paraId="135A316A"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The QAP does not define the term station. The definition of transit hub in this subsection is based on the number of bus routes, rail options, and/or other affordable mass transit options.</w:t>
            </w:r>
          </w:p>
          <w:p w14:paraId="06267BA4" w14:textId="77777777" w:rsidR="00711C5C" w:rsidRPr="00AC6DEC" w:rsidRDefault="00711C5C" w:rsidP="00607B8C">
            <w:pPr>
              <w:contextualSpacing/>
              <w:rPr>
                <w:rFonts w:ascii="Times New Roman" w:hAnsi="Times New Roman" w:cs="Times New Roman"/>
                <w:b/>
                <w:bCs/>
              </w:rPr>
            </w:pPr>
          </w:p>
        </w:tc>
      </w:tr>
      <w:tr w:rsidR="00711C5C" w:rsidRPr="00AC6DEC" w14:paraId="2C091A04" w14:textId="77777777" w:rsidTr="2A62FF34">
        <w:trPr>
          <w:jc w:val="center"/>
        </w:trPr>
        <w:tc>
          <w:tcPr>
            <w:tcW w:w="2157" w:type="dxa"/>
            <w:tcMar>
              <w:top w:w="72" w:type="dxa"/>
              <w:left w:w="115" w:type="dxa"/>
              <w:bottom w:w="72" w:type="dxa"/>
              <w:right w:w="115" w:type="dxa"/>
            </w:tcMar>
            <w:vAlign w:val="center"/>
          </w:tcPr>
          <w:p w14:paraId="7F8E66C2"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15091D3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3.06</w:t>
            </w:r>
          </w:p>
          <w:p w14:paraId="19B34AE9"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0E4D8465"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Q0205_03</w:t>
            </w:r>
          </w:p>
          <w:p w14:paraId="4EDCCF9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One of the </w:t>
            </w:r>
            <w:r w:rsidRPr="00AC6DEC">
              <w:rPr>
                <w:rFonts w:ascii="Times New Roman" w:hAnsi="Times New Roman" w:cs="Times New Roman"/>
                <w:i/>
                <w:iCs/>
              </w:rPr>
              <w:t>Community Transportation Options</w:t>
            </w:r>
            <w:r w:rsidRPr="00AC6DEC">
              <w:rPr>
                <w:rFonts w:ascii="Times New Roman" w:hAnsi="Times New Roman" w:cs="Times New Roman"/>
              </w:rPr>
              <w:t xml:space="preserve"> Minimum Documentation requirements is the following:</w:t>
            </w:r>
          </w:p>
          <w:p w14:paraId="08139BFC" w14:textId="77777777" w:rsidR="00711C5C" w:rsidRPr="00AC6DEC" w:rsidRDefault="00711C5C" w:rsidP="00607B8C">
            <w:pPr>
              <w:contextualSpacing/>
              <w:rPr>
                <w:rFonts w:ascii="Times New Roman" w:hAnsi="Times New Roman" w:cs="Times New Roman"/>
              </w:rPr>
            </w:pPr>
          </w:p>
          <w:p w14:paraId="7353CFC3" w14:textId="77777777" w:rsidR="00711C5C" w:rsidRPr="00AC6DEC" w:rsidRDefault="00711C5C" w:rsidP="00607B8C">
            <w:pPr>
              <w:pStyle w:val="ListParagraph"/>
              <w:numPr>
                <w:ilvl w:val="0"/>
                <w:numId w:val="37"/>
              </w:numPr>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Walking distance route obtained from Google Maps from the geo-coordinates of the pedestrian site entrance to the transit stop.</w:t>
            </w:r>
            <w:r w:rsidRPr="00AC6DEC">
              <w:rPr>
                <w:rFonts w:ascii="Times New Roman" w:hAnsi="Times New Roman" w:cs="Times New Roman"/>
              </w:rPr>
              <w:t>”</w:t>
            </w:r>
          </w:p>
          <w:p w14:paraId="71565509" w14:textId="77777777" w:rsidR="00711C5C" w:rsidRPr="00AC6DEC" w:rsidRDefault="00711C5C" w:rsidP="00607B8C">
            <w:pPr>
              <w:contextualSpacing/>
              <w:rPr>
                <w:rFonts w:ascii="Times New Roman" w:hAnsi="Times New Roman" w:cs="Times New Roman"/>
              </w:rPr>
            </w:pPr>
          </w:p>
          <w:p w14:paraId="18093B6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We have an approval letter for a proposed crosswalk from the county. Our Project Team is responsible for constructing the crosswalk as part of the development. The proposed crosswalk is to give our residents better access to the existing bus stop. </w:t>
            </w:r>
          </w:p>
          <w:p w14:paraId="35378427" w14:textId="77777777" w:rsidR="00711C5C" w:rsidRPr="00AC6DEC" w:rsidRDefault="00711C5C" w:rsidP="00607B8C">
            <w:pPr>
              <w:contextualSpacing/>
              <w:rPr>
                <w:rFonts w:ascii="Times New Roman" w:hAnsi="Times New Roman" w:cs="Times New Roman"/>
              </w:rPr>
            </w:pPr>
          </w:p>
          <w:p w14:paraId="2DD5A17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Google maps won't recognize that route to the transit stop because it's a new crosswalk and Google Maps won't be </w:t>
            </w:r>
            <w:proofErr w:type="gramStart"/>
            <w:r w:rsidRPr="00AC6DEC">
              <w:rPr>
                <w:rFonts w:ascii="Times New Roman" w:hAnsi="Times New Roman" w:cs="Times New Roman"/>
              </w:rPr>
              <w:t>up-to-date</w:t>
            </w:r>
            <w:proofErr w:type="gramEnd"/>
            <w:r w:rsidRPr="00AC6DEC">
              <w:rPr>
                <w:rFonts w:ascii="Times New Roman" w:hAnsi="Times New Roman" w:cs="Times New Roman"/>
              </w:rPr>
              <w:t xml:space="preserve"> regarding this at the time of application submission. As alternate documentation, could we show the existing route we are taking via Google Maps, with Geo Coordinates and add in a in map showing the alternative route with new proposed crosswalk and Geo Coordinates? We would also include the letter from the county. </w:t>
            </w:r>
          </w:p>
          <w:p w14:paraId="779F1449" w14:textId="77777777" w:rsidR="00711C5C" w:rsidRPr="00AC6DEC" w:rsidRDefault="00711C5C" w:rsidP="00607B8C">
            <w:pPr>
              <w:contextualSpacing/>
              <w:rPr>
                <w:rFonts w:ascii="Times New Roman" w:hAnsi="Times New Roman" w:cs="Times New Roman"/>
                <w:b/>
                <w:bCs/>
              </w:rPr>
            </w:pPr>
          </w:p>
          <w:p w14:paraId="2CDA231D"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t xml:space="preserve">Answer: </w:t>
            </w:r>
          </w:p>
          <w:p w14:paraId="4781ED45" w14:textId="77777777" w:rsidR="00711C5C" w:rsidRPr="00AC6DEC" w:rsidRDefault="00711C5C" w:rsidP="00607B8C">
            <w:pPr>
              <w:rPr>
                <w:rFonts w:ascii="Times New Roman" w:hAnsi="Times New Roman" w:cs="Times New Roman"/>
              </w:rPr>
            </w:pP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Documentation and Justifications</w:t>
            </w:r>
            <w:r w:rsidRPr="00AC6DEC">
              <w:rPr>
                <w:rFonts w:ascii="Times New Roman" w:hAnsi="Times New Roman" w:cs="Times New Roman"/>
              </w:rPr>
              <w:t xml:space="preserve"> in the QAP states the following: </w:t>
            </w:r>
          </w:p>
          <w:p w14:paraId="5E7852D2" w14:textId="77777777" w:rsidR="00711C5C" w:rsidRPr="00AC6DEC" w:rsidRDefault="00711C5C" w:rsidP="00607B8C">
            <w:pPr>
              <w:rPr>
                <w:rFonts w:ascii="Times New Roman" w:hAnsi="Times New Roman" w:cs="Times New Roman"/>
              </w:rPr>
            </w:pPr>
          </w:p>
          <w:p w14:paraId="490E2B90" w14:textId="77777777" w:rsidR="00711C5C" w:rsidRPr="00AC6DEC" w:rsidRDefault="00711C5C" w:rsidP="00607B8C">
            <w:pPr>
              <w:rPr>
                <w:rFonts w:ascii="Times New Roman" w:hAnsi="Times New Roman" w:cs="Times New Roman"/>
                <w:i/>
                <w:iCs/>
              </w:rPr>
            </w:pPr>
            <w:r w:rsidRPr="00AC6DEC">
              <w:rPr>
                <w:rFonts w:ascii="Times New Roman" w:hAnsi="Times New Roman" w:cs="Times New Roman"/>
                <w:i/>
                <w:iCs/>
              </w:rPr>
              <w:t>“</w:t>
            </w:r>
            <w:r w:rsidRPr="00AC6DEC">
              <w:rPr>
                <w:rFonts w:ascii="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w:t>
            </w:r>
            <w:r w:rsidRPr="00AC6DEC">
              <w:rPr>
                <w:rFonts w:ascii="Times New Roman" w:hAnsi="Times New Roman" w:cs="Times New Roman"/>
                <w:u w:val="single"/>
              </w:rPr>
              <w:t>In the event the Applicant submits an alternate document to a minimum document</w:t>
            </w:r>
            <w:r w:rsidRPr="00AC6DEC">
              <w:rPr>
                <w:rFonts w:ascii="Times New Roman" w:hAnsi="Times New Roman" w:cs="Times New Roman"/>
              </w:rPr>
              <w:t>, a thorough explanation of the usefulness of this alternate document should be entered into the appropriate scoring justification section.</w:t>
            </w:r>
            <w:r w:rsidRPr="00AC6DEC">
              <w:rPr>
                <w:rFonts w:ascii="Times New Roman" w:hAnsi="Times New Roman" w:cs="Times New Roman"/>
                <w:i/>
                <w:iCs/>
              </w:rPr>
              <w:t>”</w:t>
            </w:r>
          </w:p>
          <w:p w14:paraId="3FAA1505" w14:textId="77777777" w:rsidR="00711C5C" w:rsidRPr="00AC6DEC" w:rsidRDefault="00711C5C" w:rsidP="00607B8C">
            <w:pPr>
              <w:rPr>
                <w:rFonts w:ascii="Times New Roman" w:hAnsi="Times New Roman" w:cs="Times New Roman"/>
                <w:i/>
                <w:iCs/>
              </w:rPr>
            </w:pPr>
          </w:p>
          <w:p w14:paraId="7AF53542"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This guidance applies to Community Transportation Options as it does to all Scoring sections.</w:t>
            </w:r>
          </w:p>
        </w:tc>
      </w:tr>
      <w:tr w:rsidR="00711C5C" w:rsidRPr="00AC6DEC" w14:paraId="7E75D164" w14:textId="77777777" w:rsidTr="2A62FF34">
        <w:trPr>
          <w:jc w:val="center"/>
        </w:trPr>
        <w:tc>
          <w:tcPr>
            <w:tcW w:w="2157" w:type="dxa"/>
            <w:tcMar>
              <w:top w:w="72" w:type="dxa"/>
              <w:left w:w="115" w:type="dxa"/>
              <w:bottom w:w="72" w:type="dxa"/>
              <w:right w:w="115" w:type="dxa"/>
            </w:tcMar>
            <w:vAlign w:val="center"/>
          </w:tcPr>
          <w:p w14:paraId="7437DACD"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1DD1D207"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3.07</w:t>
            </w:r>
          </w:p>
          <w:p w14:paraId="15730B38"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7982316A"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Q0222_03a</w:t>
            </w:r>
          </w:p>
          <w:p w14:paraId="12AEBA0E"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The Middle and High school (typical grade clusters) are above CCRPI average. But the Elementary School, grades 3-5, averages 77.75 (above avg) for 2018 &amp; 2019 and then the Primary School, K-2, averages 77.4 (below avg) for 2018 &amp; 2019. Would the elementary school, grades 3-5 be eligible to take all 3 points for this section?</w:t>
            </w:r>
          </w:p>
          <w:p w14:paraId="54245904" w14:textId="77777777" w:rsidR="00711C5C" w:rsidRPr="00AC6DEC" w:rsidRDefault="00711C5C" w:rsidP="00607B8C">
            <w:pPr>
              <w:contextualSpacing/>
              <w:rPr>
                <w:rFonts w:ascii="Times New Roman" w:hAnsi="Times New Roman" w:cs="Times New Roman"/>
                <w:b/>
                <w:bCs/>
              </w:rPr>
            </w:pPr>
          </w:p>
          <w:p w14:paraId="1177D58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D48800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Points are determined by the number of grades within qualifying schools, not by the number of qualifying schools. This captures the difference between, for example, a qualifying school serving 6 elementary grades (K-5) versus a qualifying school serving two elementary grades (e.g., 1</w:t>
            </w:r>
            <w:r w:rsidRPr="00AC6DEC">
              <w:rPr>
                <w:rFonts w:ascii="Times New Roman" w:hAnsi="Times New Roman" w:cs="Times New Roman"/>
                <w:vertAlign w:val="superscript"/>
              </w:rPr>
              <w:t>st</w:t>
            </w:r>
            <w:r w:rsidRPr="00AC6DEC">
              <w:rPr>
                <w:rFonts w:ascii="Times New Roman" w:hAnsi="Times New Roman" w:cs="Times New Roman"/>
              </w:rPr>
              <w:t xml:space="preserve"> and 2</w:t>
            </w:r>
            <w:r w:rsidRPr="00AC6DEC">
              <w:rPr>
                <w:rFonts w:ascii="Times New Roman" w:hAnsi="Times New Roman" w:cs="Times New Roman"/>
                <w:vertAlign w:val="superscript"/>
              </w:rPr>
              <w:t>nd</w:t>
            </w:r>
            <w:r w:rsidRPr="00AC6DEC">
              <w:rPr>
                <w:rFonts w:ascii="Times New Roman" w:hAnsi="Times New Roman" w:cs="Times New Roman"/>
              </w:rPr>
              <w:t xml:space="preserve"> grades only). “Qualified” is based on CCRPI scores or BTO designations as described in the QAP.  </w:t>
            </w:r>
          </w:p>
          <w:p w14:paraId="21646569" w14:textId="77777777" w:rsidR="00711C5C" w:rsidRPr="00AC6DEC" w:rsidRDefault="00711C5C" w:rsidP="00607B8C">
            <w:pPr>
              <w:contextualSpacing/>
              <w:rPr>
                <w:rFonts w:ascii="Times New Roman" w:hAnsi="Times New Roman" w:cs="Times New Roman"/>
              </w:rPr>
            </w:pPr>
          </w:p>
          <w:p w14:paraId="239330F5"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Applicants are only eligible for all 3 points in this section if all grades K-12 qualify and the property has a Family tenancy. The below table illustrates the qualifying grades for this hypothetical application: </w:t>
            </w:r>
          </w:p>
          <w:p w14:paraId="60C9E93D" w14:textId="77777777" w:rsidR="00711C5C" w:rsidRPr="00AC6DEC" w:rsidRDefault="00711C5C"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980"/>
              <w:gridCol w:w="990"/>
              <w:gridCol w:w="1184"/>
              <w:gridCol w:w="2430"/>
            </w:tblGrid>
            <w:tr w:rsidR="00711C5C" w:rsidRPr="00AC6DEC" w14:paraId="25F90972"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D05B8E1" w14:textId="77777777" w:rsidR="00711C5C" w:rsidRPr="00AC6DEC" w:rsidRDefault="00711C5C" w:rsidP="00607B8C">
                  <w:pPr>
                    <w:contextualSpacing/>
                    <w:jc w:val="center"/>
                    <w:rPr>
                      <w:rFonts w:ascii="Times New Roman" w:hAnsi="Times New Roman" w:cs="Times New Roman"/>
                      <w:b/>
                      <w:bCs/>
                    </w:rPr>
                  </w:pPr>
                  <w:r w:rsidRPr="00AC6DEC">
                    <w:rPr>
                      <w:rFonts w:ascii="Times New Roman" w:hAnsi="Times New Roman" w:cs="Times New Roman"/>
                      <w:b/>
                      <w:bCs/>
                    </w:rPr>
                    <w:t>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F9262E9" w14:textId="77777777" w:rsidR="00711C5C" w:rsidRPr="00AC6DEC" w:rsidRDefault="00711C5C" w:rsidP="00607B8C">
                  <w:pPr>
                    <w:contextualSpacing/>
                    <w:jc w:val="center"/>
                    <w:rPr>
                      <w:rFonts w:ascii="Times New Roman" w:hAnsi="Times New Roman" w:cs="Times New Roman"/>
                      <w:b/>
                      <w:bCs/>
                    </w:rPr>
                  </w:pPr>
                  <w:r w:rsidRPr="00AC6DEC">
                    <w:rPr>
                      <w:rFonts w:ascii="Times New Roman" w:hAnsi="Times New Roman" w:cs="Times New Roman"/>
                      <w:b/>
                      <w:bCs/>
                    </w:rPr>
                    <w:t>Grades</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DE94FF2" w14:textId="77777777" w:rsidR="00711C5C" w:rsidRPr="00AC6DEC" w:rsidRDefault="00711C5C" w:rsidP="00607B8C">
                  <w:pPr>
                    <w:contextualSpacing/>
                    <w:jc w:val="center"/>
                    <w:rPr>
                      <w:rFonts w:ascii="Times New Roman" w:hAnsi="Times New Roman" w:cs="Times New Roman"/>
                      <w:b/>
                      <w:bCs/>
                    </w:rPr>
                  </w:pPr>
                  <w:r w:rsidRPr="00AC6DEC">
                    <w:rPr>
                      <w:rFonts w:ascii="Times New Roman" w:hAnsi="Times New Roman" w:cs="Times New Roman"/>
                      <w:b/>
                      <w:bCs/>
                    </w:rPr>
                    <w:t>School Qualifies?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AACE5D0" w14:textId="77777777" w:rsidR="00711C5C" w:rsidRPr="00AC6DEC" w:rsidRDefault="00711C5C" w:rsidP="00607B8C">
                  <w:pPr>
                    <w:contextualSpacing/>
                    <w:jc w:val="center"/>
                    <w:rPr>
                      <w:rFonts w:ascii="Times New Roman" w:hAnsi="Times New Roman" w:cs="Times New Roman"/>
                      <w:b/>
                      <w:bCs/>
                    </w:rPr>
                  </w:pPr>
                  <w:r w:rsidRPr="00AC6DEC">
                    <w:rPr>
                      <w:rFonts w:ascii="Times New Roman" w:hAnsi="Times New Roman" w:cs="Times New Roman"/>
                      <w:b/>
                      <w:bCs/>
                    </w:rPr>
                    <w:t>Grades Eligible for Points Consideration</w:t>
                  </w:r>
                </w:p>
              </w:tc>
            </w:tr>
            <w:tr w:rsidR="00711C5C" w:rsidRPr="00AC6DEC" w14:paraId="7A5C267E"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DEC2CA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Primary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87B2059"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K-2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694C9F4"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No</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5146465"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0</w:t>
                  </w:r>
                </w:p>
              </w:tc>
            </w:tr>
            <w:tr w:rsidR="00711C5C" w:rsidRPr="00AC6DEC" w14:paraId="0F9A149B"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C3DABA1"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Elementary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4EE2312"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3-5</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EC42C60"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6E7399D"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3</w:t>
                  </w:r>
                </w:p>
              </w:tc>
            </w:tr>
            <w:tr w:rsidR="00711C5C" w:rsidRPr="00AC6DEC" w14:paraId="668843F8"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515263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Middle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769119C"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6-8</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4D55587"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73EFD4D"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3</w:t>
                  </w:r>
                </w:p>
              </w:tc>
            </w:tr>
            <w:tr w:rsidR="00711C5C" w:rsidRPr="00AC6DEC" w14:paraId="0831119D"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4A4687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High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2499D18"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9-12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D1C43BC"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05F6EF9" w14:textId="77777777" w:rsidR="00711C5C" w:rsidRPr="00AC6DEC" w:rsidRDefault="00711C5C" w:rsidP="00607B8C">
                  <w:pPr>
                    <w:contextualSpacing/>
                    <w:jc w:val="center"/>
                    <w:rPr>
                      <w:rFonts w:ascii="Times New Roman" w:hAnsi="Times New Roman" w:cs="Times New Roman"/>
                    </w:rPr>
                  </w:pPr>
                  <w:r w:rsidRPr="00AC6DEC">
                    <w:rPr>
                      <w:rFonts w:ascii="Times New Roman" w:hAnsi="Times New Roman" w:cs="Times New Roman"/>
                    </w:rPr>
                    <w:t>4</w:t>
                  </w:r>
                </w:p>
              </w:tc>
            </w:tr>
            <w:tr w:rsidR="00711C5C" w:rsidRPr="00AC6DEC" w14:paraId="0894D559" w14:textId="77777777" w:rsidTr="0066556E">
              <w:trPr>
                <w:jc w:val="center"/>
              </w:trPr>
              <w:tc>
                <w:tcPr>
                  <w:tcW w:w="4154"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D7D6EA1" w14:textId="77777777" w:rsidR="00711C5C" w:rsidRPr="00AC6DEC" w:rsidRDefault="00711C5C" w:rsidP="00607B8C">
                  <w:pPr>
                    <w:contextualSpacing/>
                    <w:jc w:val="right"/>
                    <w:rPr>
                      <w:rFonts w:ascii="Times New Roman" w:hAnsi="Times New Roman" w:cs="Times New Roman"/>
                      <w:b/>
                      <w:bCs/>
                      <w:i/>
                      <w:iCs/>
                    </w:rPr>
                  </w:pPr>
                  <w:r w:rsidRPr="00AC6DEC">
                    <w:rPr>
                      <w:rFonts w:ascii="Times New Roman" w:hAnsi="Times New Roman" w:cs="Times New Roman"/>
                      <w:b/>
                      <w:bCs/>
                      <w:i/>
                      <w:iCs/>
                    </w:rPr>
                    <w:t>Total Qualifying Grades: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009F1FA" w14:textId="77777777" w:rsidR="00711C5C" w:rsidRPr="00AC6DEC" w:rsidRDefault="00711C5C" w:rsidP="00607B8C">
                  <w:pPr>
                    <w:contextualSpacing/>
                    <w:jc w:val="center"/>
                    <w:rPr>
                      <w:rFonts w:ascii="Times New Roman" w:hAnsi="Times New Roman" w:cs="Times New Roman"/>
                      <w:b/>
                      <w:bCs/>
                      <w:i/>
                      <w:iCs/>
                    </w:rPr>
                  </w:pPr>
                  <w:r w:rsidRPr="00AC6DEC">
                    <w:rPr>
                      <w:rFonts w:ascii="Times New Roman" w:hAnsi="Times New Roman" w:cs="Times New Roman"/>
                      <w:b/>
                      <w:bCs/>
                      <w:i/>
                      <w:iCs/>
                    </w:rPr>
                    <w:t>10</w:t>
                  </w:r>
                </w:p>
              </w:tc>
            </w:tr>
          </w:tbl>
          <w:p w14:paraId="50C95C6C" w14:textId="77777777" w:rsidR="00711C5C" w:rsidRPr="00AC6DEC" w:rsidRDefault="00711C5C" w:rsidP="00607B8C">
            <w:pPr>
              <w:contextualSpacing/>
              <w:rPr>
                <w:rFonts w:ascii="Times New Roman" w:hAnsi="Times New Roman" w:cs="Times New Roman"/>
              </w:rPr>
            </w:pPr>
          </w:p>
          <w:p w14:paraId="57EB71B3" w14:textId="77777777" w:rsidR="00711C5C" w:rsidRPr="00AC6DEC" w:rsidRDefault="00711C5C" w:rsidP="00607B8C">
            <w:pPr>
              <w:contextualSpacing/>
              <w:rPr>
                <w:rFonts w:ascii="Times New Roman" w:hAnsi="Times New Roman" w:cs="Times New Roman"/>
                <w:b/>
              </w:rPr>
            </w:pPr>
            <w:r w:rsidRPr="00AC6DEC">
              <w:rPr>
                <w:rFonts w:ascii="Times New Roman" w:hAnsi="Times New Roman" w:cs="Times New Roman"/>
              </w:rPr>
              <w:t>This application has more than 7 but less than 12 qualifying grades. Therefore, this application would be eligible for 1.5 points, per the points table from this section.</w:t>
            </w:r>
          </w:p>
        </w:tc>
      </w:tr>
      <w:tr w:rsidR="00711C5C" w:rsidRPr="00AC6DEC" w14:paraId="3AE14837" w14:textId="77777777" w:rsidTr="2A62FF34">
        <w:trPr>
          <w:jc w:val="center"/>
        </w:trPr>
        <w:tc>
          <w:tcPr>
            <w:tcW w:w="2157" w:type="dxa"/>
            <w:tcMar>
              <w:top w:w="72" w:type="dxa"/>
              <w:left w:w="115" w:type="dxa"/>
              <w:bottom w:w="72" w:type="dxa"/>
              <w:right w:w="115" w:type="dxa"/>
            </w:tcMar>
            <w:vAlign w:val="center"/>
          </w:tcPr>
          <w:p w14:paraId="08EEE2B7"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4F7C43D9"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3.08</w:t>
            </w:r>
          </w:p>
          <w:p w14:paraId="6D43AC9A"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584188CE" w14:textId="77777777" w:rsidR="00711C5C" w:rsidRPr="00AC6DEC" w:rsidRDefault="00711C5C" w:rsidP="00607B8C">
            <w:pPr>
              <w:contextualSpacing/>
              <w:rPr>
                <w:rFonts w:ascii="Times New Roman" w:hAnsi="Times New Roman" w:cs="Times New Roman"/>
                <w:b/>
              </w:rPr>
            </w:pPr>
            <w:r w:rsidRPr="00AC6DEC">
              <w:rPr>
                <w:rFonts w:ascii="Times New Roman" w:hAnsi="Times New Roman" w:cs="Times New Roman"/>
                <w:b/>
              </w:rPr>
              <w:t>Question: Q0226_07</w:t>
            </w:r>
          </w:p>
          <w:p w14:paraId="652A2039" w14:textId="77777777" w:rsidR="00711C5C" w:rsidRPr="00AC6DEC" w:rsidRDefault="00711C5C" w:rsidP="00607B8C">
            <w:r w:rsidRPr="00AC6DEC">
              <w:rPr>
                <w:rFonts w:ascii="Times New Roman" w:hAnsi="Times New Roman" w:cs="Times New Roman"/>
              </w:rPr>
              <w:t xml:space="preserve">If a City and/or Transportation Authority, who is performing the work, will not provide/calculate a breakdown for each capital investment within a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how should we calculate the capital improvement costs to meet DCA's standards?</w:t>
            </w:r>
          </w:p>
          <w:p w14:paraId="1C231F4C" w14:textId="77777777" w:rsidR="00711C5C" w:rsidRPr="00AC6DEC" w:rsidRDefault="00711C5C" w:rsidP="00607B8C">
            <w:pPr>
              <w:contextualSpacing/>
              <w:rPr>
                <w:rFonts w:ascii="Times New Roman" w:hAnsi="Times New Roman" w:cs="Times New Roman"/>
                <w:b/>
                <w:bCs/>
              </w:rPr>
            </w:pPr>
          </w:p>
          <w:p w14:paraId="0A74725E"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t xml:space="preserve">Answer: </w:t>
            </w:r>
          </w:p>
          <w:p w14:paraId="305425C4"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 xml:space="preserve">Minimum Documentation for subsection </w:t>
            </w:r>
            <w:r w:rsidRPr="00AC6DEC">
              <w:rPr>
                <w:rFonts w:ascii="Times New Roman" w:hAnsi="Times New Roman" w:cs="Times New Roman"/>
                <w:i/>
                <w:iCs/>
              </w:rPr>
              <w:t>B. Third-Party Capital Investment</w:t>
            </w:r>
            <w:r w:rsidRPr="00AC6DEC">
              <w:rPr>
                <w:rFonts w:ascii="Times New Roman" w:hAnsi="Times New Roman" w:cs="Times New Roman"/>
              </w:rPr>
              <w:t xml:space="preserve"> requires “evidence from the unrelated 3rd party demonstrating source of investment, amount of investment, and timeline for completion.” </w:t>
            </w:r>
          </w:p>
          <w:p w14:paraId="27398AB9" w14:textId="77777777" w:rsidR="00711C5C" w:rsidRPr="00AC6DEC" w:rsidRDefault="00711C5C" w:rsidP="00607B8C">
            <w:pPr>
              <w:rPr>
                <w:rFonts w:ascii="Times New Roman" w:hAnsi="Times New Roman" w:cs="Times New Roman"/>
              </w:rPr>
            </w:pPr>
          </w:p>
          <w:p w14:paraId="658BAFB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Without this documentation from the unrelated 3rd party responsible for the investment, applicants cannot receive points in this subsection. </w:t>
            </w:r>
          </w:p>
        </w:tc>
      </w:tr>
      <w:tr w:rsidR="00711C5C" w:rsidRPr="00AC6DEC" w14:paraId="239629DE" w14:textId="77777777" w:rsidTr="2A62FF34">
        <w:trPr>
          <w:jc w:val="center"/>
        </w:trPr>
        <w:tc>
          <w:tcPr>
            <w:tcW w:w="2157" w:type="dxa"/>
            <w:tcMar>
              <w:top w:w="72" w:type="dxa"/>
              <w:left w:w="115" w:type="dxa"/>
              <w:bottom w:w="72" w:type="dxa"/>
              <w:right w:w="115" w:type="dxa"/>
            </w:tcMar>
            <w:vAlign w:val="center"/>
          </w:tcPr>
          <w:p w14:paraId="6F9C310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5612E67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3.10</w:t>
            </w:r>
          </w:p>
          <w:p w14:paraId="2E1F365F"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7E75B2A0"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eastAsia="Times New Roman" w:hAnsi="Times New Roman" w:cs="Times New Roman"/>
                <w:b/>
                <w:bCs/>
              </w:rPr>
              <w:t>Q0209_02</w:t>
            </w:r>
          </w:p>
          <w:p w14:paraId="04529558"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In Section B. Local Health and Economic Indicators which metric is metric 1, 2, 3 out of Life Expectancy, Health Insurance Rate, Unemployment Rate?</w:t>
            </w:r>
          </w:p>
          <w:p w14:paraId="6F381620" w14:textId="77777777" w:rsidR="00711C5C" w:rsidRPr="00AC6DEC" w:rsidRDefault="00711C5C" w:rsidP="00607B8C">
            <w:pPr>
              <w:contextualSpacing/>
              <w:rPr>
                <w:rFonts w:ascii="Times New Roman" w:hAnsi="Times New Roman" w:cs="Times New Roman"/>
                <w:b/>
                <w:bCs/>
              </w:rPr>
            </w:pPr>
          </w:p>
          <w:p w14:paraId="55B5BC90"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80FD2BB"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The metrics in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are not numbered. Points are calculated based on the number of indicators for which census tracts have values above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(for Median Income,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 as displayed in the Local Indicator Points table and Housing Tax Credit Properties Map posted to the DCA website (</w:t>
            </w:r>
            <w:hyperlink r:id="rId32"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5214116C" w14:textId="77777777" w:rsidR="00711C5C" w:rsidRPr="00AC6DEC" w:rsidRDefault="00711C5C" w:rsidP="00607B8C">
            <w:pPr>
              <w:rPr>
                <w:rFonts w:ascii="Times New Roman" w:hAnsi="Times New Roman" w:cs="Times New Roman"/>
              </w:rPr>
            </w:pPr>
          </w:p>
          <w:p w14:paraId="66ED2CA1"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For example, consider the following two census tracts:</w:t>
            </w:r>
          </w:p>
          <w:p w14:paraId="33D618DF" w14:textId="77777777" w:rsidR="00711C5C" w:rsidRPr="00AC6DEC" w:rsidRDefault="00711C5C" w:rsidP="00607B8C">
            <w:pPr>
              <w:rPr>
                <w:rFonts w:ascii="Times New Roman" w:hAnsi="Times New Roman" w:cs="Times New Roman"/>
              </w:rPr>
            </w:pPr>
          </w:p>
          <w:p w14:paraId="3784EA92" w14:textId="77777777" w:rsidR="00711C5C" w:rsidRPr="00AC6DEC" w:rsidRDefault="00711C5C" w:rsidP="00607B8C">
            <w:pPr>
              <w:pStyle w:val="ListParagraph"/>
              <w:numPr>
                <w:ilvl w:val="0"/>
                <w:numId w:val="38"/>
              </w:numPr>
              <w:rPr>
                <w:rFonts w:ascii="Times New Roman" w:hAnsi="Times New Roman" w:cs="Times New Roman"/>
              </w:rPr>
            </w:pPr>
            <w:r w:rsidRPr="00AC6DEC">
              <w:rPr>
                <w:rFonts w:ascii="Times New Roman" w:hAnsi="Times New Roman" w:cs="Times New Roman"/>
              </w:rPr>
              <w:t>Census Tract A: the only qualifying metrics are that Employment Rate and Health Insurance Coverage are both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p>
          <w:p w14:paraId="0127A86D" w14:textId="77777777" w:rsidR="00711C5C" w:rsidRPr="00AC6DEC" w:rsidRDefault="00711C5C" w:rsidP="00607B8C">
            <w:pPr>
              <w:pStyle w:val="ListParagraph"/>
              <w:numPr>
                <w:ilvl w:val="0"/>
                <w:numId w:val="38"/>
              </w:numPr>
              <w:rPr>
                <w:rFonts w:ascii="Times New Roman" w:hAnsi="Times New Roman" w:cs="Times New Roman"/>
              </w:rPr>
            </w:pPr>
            <w:r w:rsidRPr="00AC6DEC">
              <w:rPr>
                <w:rFonts w:ascii="Times New Roman" w:hAnsi="Times New Roman" w:cs="Times New Roman"/>
              </w:rPr>
              <w:t>Census Tract B: The only qualifying metrics are that Median Income is between the 60</w:t>
            </w:r>
            <w:r w:rsidRPr="00AC6DEC">
              <w:rPr>
                <w:rFonts w:ascii="Times New Roman" w:hAnsi="Times New Roman" w:cs="Times New Roman"/>
                <w:vertAlign w:val="superscript"/>
              </w:rPr>
              <w:t>th</w:t>
            </w:r>
            <w:r w:rsidRPr="00AC6DEC">
              <w:rPr>
                <w:rFonts w:ascii="Times New Roman" w:hAnsi="Times New Roman" w:cs="Times New Roman"/>
              </w:rPr>
              <w:t xml:space="preserve"> and 80</w:t>
            </w:r>
            <w:r w:rsidRPr="00AC6DEC">
              <w:rPr>
                <w:rFonts w:ascii="Times New Roman" w:hAnsi="Times New Roman" w:cs="Times New Roman"/>
                <w:vertAlign w:val="superscript"/>
              </w:rPr>
              <w:t>th</w:t>
            </w:r>
            <w:r w:rsidRPr="00AC6DEC">
              <w:rPr>
                <w:rFonts w:ascii="Times New Roman" w:hAnsi="Times New Roman" w:cs="Times New Roman"/>
              </w:rPr>
              <w:t xml:space="preserve"> percentiles and Life Expectancy is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r w:rsidRPr="00AC6DEC">
              <w:rPr>
                <w:rFonts w:ascii="Times New Roman" w:hAnsi="Times New Roman" w:cs="Times New Roman"/>
              </w:rPr>
              <w:t xml:space="preserve"> </w:t>
            </w:r>
          </w:p>
          <w:p w14:paraId="697518B7" w14:textId="77777777" w:rsidR="00711C5C" w:rsidRPr="00AC6DEC" w:rsidRDefault="00711C5C" w:rsidP="00607B8C">
            <w:pPr>
              <w:rPr>
                <w:rFonts w:ascii="Times New Roman" w:hAnsi="Times New Roman" w:cs="Times New Roman"/>
              </w:rPr>
            </w:pPr>
          </w:p>
          <w:p w14:paraId="4C420A62"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In both instances, the applications are eligible for 2 points under this section. </w:t>
            </w:r>
          </w:p>
          <w:p w14:paraId="1C95381B" w14:textId="77777777" w:rsidR="00711C5C" w:rsidRPr="00AC6DEC" w:rsidRDefault="00711C5C" w:rsidP="00607B8C">
            <w:pPr>
              <w:contextualSpacing/>
              <w:rPr>
                <w:rFonts w:ascii="Times New Roman" w:hAnsi="Times New Roman" w:cs="Times New Roman"/>
                <w:b/>
                <w:bCs/>
              </w:rPr>
            </w:pPr>
          </w:p>
        </w:tc>
      </w:tr>
      <w:tr w:rsidR="00711C5C" w:rsidRPr="00AC6DEC" w14:paraId="23DE9254" w14:textId="77777777" w:rsidTr="2A62FF34">
        <w:trPr>
          <w:jc w:val="center"/>
        </w:trPr>
        <w:tc>
          <w:tcPr>
            <w:tcW w:w="2157" w:type="dxa"/>
            <w:tcMar>
              <w:top w:w="72" w:type="dxa"/>
              <w:left w:w="115" w:type="dxa"/>
              <w:bottom w:w="72" w:type="dxa"/>
              <w:right w:w="115" w:type="dxa"/>
            </w:tcMar>
            <w:vAlign w:val="center"/>
          </w:tcPr>
          <w:p w14:paraId="52D0FD1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368B4F1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2.07</w:t>
            </w:r>
          </w:p>
          <w:p w14:paraId="19656A5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Threshold;</w:t>
            </w:r>
          </w:p>
          <w:p w14:paraId="62AC53CE"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Environmental Requirements</w:t>
            </w:r>
          </w:p>
        </w:tc>
        <w:tc>
          <w:tcPr>
            <w:tcW w:w="9590" w:type="dxa"/>
            <w:tcMar>
              <w:top w:w="72" w:type="dxa"/>
              <w:left w:w="115" w:type="dxa"/>
              <w:bottom w:w="72" w:type="dxa"/>
              <w:right w:w="115" w:type="dxa"/>
            </w:tcMar>
            <w:vAlign w:val="center"/>
          </w:tcPr>
          <w:p w14:paraId="0817F06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Q1209_01</w:t>
            </w:r>
          </w:p>
          <w:p w14:paraId="196DC4A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Are the requirements of Threshold, Section VII (</w:t>
            </w:r>
            <w:r w:rsidRPr="00AC6DEC">
              <w:rPr>
                <w:rFonts w:ascii="Times New Roman" w:hAnsi="Times New Roman" w:cs="Times New Roman"/>
                <w:i/>
                <w:iCs/>
              </w:rPr>
              <w:t>Environmental Requirements</w:t>
            </w:r>
            <w:r w:rsidRPr="00AC6DEC">
              <w:rPr>
                <w:rFonts w:ascii="Times New Roman" w:hAnsi="Times New Roman" w:cs="Times New Roman"/>
              </w:rPr>
              <w:t>) subsection B2 (</w:t>
            </w:r>
            <w:r w:rsidRPr="00AC6DEC">
              <w:rPr>
                <w:rFonts w:ascii="Times New Roman" w:hAnsi="Times New Roman" w:cs="Times New Roman"/>
                <w:i/>
                <w:iCs/>
              </w:rPr>
              <w:t xml:space="preserve">Additional Environmental Requirements for HOME/HUD-funded Projects, </w:t>
            </w:r>
            <w:proofErr w:type="gramStart"/>
            <w:r w:rsidRPr="00AC6DEC">
              <w:rPr>
                <w:rFonts w:ascii="Times New Roman" w:hAnsi="Times New Roman" w:cs="Times New Roman"/>
                <w:i/>
                <w:iCs/>
              </w:rPr>
              <w:t>Including</w:t>
            </w:r>
            <w:proofErr w:type="gramEnd"/>
            <w:r w:rsidRPr="00AC6DEC">
              <w:rPr>
                <w:rFonts w:ascii="Times New Roman" w:hAnsi="Times New Roman" w:cs="Times New Roman"/>
                <w:i/>
                <w:iCs/>
              </w:rPr>
              <w:t xml:space="preserve"> but not Limited to PBRA</w:t>
            </w:r>
            <w:r w:rsidRPr="00AC6DEC">
              <w:rPr>
                <w:rFonts w:ascii="Times New Roman" w:hAnsi="Times New Roman" w:cs="Times New Roman"/>
              </w:rPr>
              <w:t xml:space="preserve">) triggered only if the PBRA is new and provided by DCA? Does this apply to projects with existing PBRA provided by HUD?  </w:t>
            </w:r>
          </w:p>
          <w:p w14:paraId="231F2253" w14:textId="77777777" w:rsidR="00711C5C" w:rsidRPr="00AC6DEC" w:rsidRDefault="00711C5C" w:rsidP="00607B8C">
            <w:pPr>
              <w:contextualSpacing/>
              <w:rPr>
                <w:rFonts w:ascii="Times New Roman" w:hAnsi="Times New Roman" w:cs="Times New Roman"/>
              </w:rPr>
            </w:pPr>
          </w:p>
          <w:p w14:paraId="7C749F3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210C2139"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These requirements are related to DCA-administered HUD funding. They do not apply to projects with existing PBRA provided by HUD.   </w:t>
            </w:r>
          </w:p>
          <w:p w14:paraId="69635C73" w14:textId="77777777" w:rsidR="00711C5C" w:rsidRPr="00AC6DEC" w:rsidRDefault="00711C5C" w:rsidP="00607B8C">
            <w:pPr>
              <w:contextualSpacing/>
              <w:rPr>
                <w:rFonts w:ascii="Times New Roman" w:hAnsi="Times New Roman" w:cs="Times New Roman"/>
                <w:b/>
                <w:bCs/>
              </w:rPr>
            </w:pPr>
          </w:p>
        </w:tc>
      </w:tr>
      <w:tr w:rsidR="00711C5C" w:rsidRPr="00AC6DEC" w14:paraId="3C7BCF73" w14:textId="77777777" w:rsidTr="2A62FF34">
        <w:trPr>
          <w:jc w:val="center"/>
        </w:trPr>
        <w:tc>
          <w:tcPr>
            <w:tcW w:w="2157" w:type="dxa"/>
            <w:tcMar>
              <w:top w:w="72" w:type="dxa"/>
              <w:left w:w="115" w:type="dxa"/>
              <w:bottom w:w="72" w:type="dxa"/>
              <w:right w:w="115" w:type="dxa"/>
            </w:tcMar>
            <w:vAlign w:val="center"/>
          </w:tcPr>
          <w:p w14:paraId="2CA05F3B"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1F72358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2.08</w:t>
            </w:r>
          </w:p>
          <w:p w14:paraId="7B7D10E6"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Threshold;</w:t>
            </w:r>
          </w:p>
          <w:p w14:paraId="07FE4DF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Site Control</w:t>
            </w:r>
          </w:p>
        </w:tc>
        <w:tc>
          <w:tcPr>
            <w:tcW w:w="9590" w:type="dxa"/>
            <w:tcMar>
              <w:top w:w="72" w:type="dxa"/>
              <w:left w:w="115" w:type="dxa"/>
              <w:bottom w:w="72" w:type="dxa"/>
              <w:right w:w="115" w:type="dxa"/>
            </w:tcMar>
            <w:vAlign w:val="center"/>
          </w:tcPr>
          <w:p w14:paraId="42024490"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Q0205_01</w:t>
            </w:r>
          </w:p>
          <w:p w14:paraId="6C0D32D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Is an option contract that is digitally signed by the current owner valid for demonstrating site control? Electronic signatures are legally binding under Georgia law, but </w:t>
            </w:r>
            <w:proofErr w:type="gramStart"/>
            <w:r w:rsidRPr="00AC6DEC">
              <w:rPr>
                <w:rFonts w:ascii="Times New Roman" w:hAnsi="Times New Roman" w:cs="Times New Roman"/>
              </w:rPr>
              <w:t>we'd</w:t>
            </w:r>
            <w:proofErr w:type="gramEnd"/>
            <w:r w:rsidRPr="00AC6DEC">
              <w:rPr>
                <w:rFonts w:ascii="Times New Roman" w:hAnsi="Times New Roman" w:cs="Times New Roman"/>
              </w:rPr>
              <w:t xml:space="preserve"> like to confirm any documentation requirements for electronic signatures for the 2021 round.</w:t>
            </w:r>
          </w:p>
          <w:p w14:paraId="51650700" w14:textId="77777777" w:rsidR="00711C5C" w:rsidRPr="00AC6DEC" w:rsidRDefault="00711C5C" w:rsidP="00607B8C">
            <w:pPr>
              <w:contextualSpacing/>
              <w:rPr>
                <w:rFonts w:ascii="Times New Roman" w:hAnsi="Times New Roman" w:cs="Times New Roman"/>
                <w:b/>
                <w:bCs/>
              </w:rPr>
            </w:pPr>
          </w:p>
          <w:p w14:paraId="2BCA6630"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EBF1B74" w14:textId="77777777" w:rsidR="00711C5C" w:rsidRPr="00AC6DEC" w:rsidRDefault="00711C5C" w:rsidP="00607B8C">
            <w:r w:rsidRPr="00AC6DEC">
              <w:rPr>
                <w:rFonts w:ascii="Times New Roman" w:hAnsi="Times New Roman" w:cs="Times New Roman"/>
              </w:rPr>
              <w:t xml:space="preserve">Electronic signatures are acceptable. </w:t>
            </w:r>
          </w:p>
          <w:p w14:paraId="548CE6B7" w14:textId="77777777" w:rsidR="00711C5C" w:rsidRPr="00AC6DEC" w:rsidRDefault="00711C5C" w:rsidP="00607B8C">
            <w:pPr>
              <w:contextualSpacing/>
              <w:rPr>
                <w:rFonts w:ascii="Times New Roman" w:hAnsi="Times New Roman" w:cs="Times New Roman"/>
                <w:b/>
                <w:bCs/>
              </w:rPr>
            </w:pPr>
          </w:p>
        </w:tc>
      </w:tr>
      <w:tr w:rsidR="00711C5C" w:rsidRPr="00AC6DEC" w14:paraId="699FAA95" w14:textId="77777777" w:rsidTr="2A62FF34">
        <w:trPr>
          <w:jc w:val="center"/>
        </w:trPr>
        <w:tc>
          <w:tcPr>
            <w:tcW w:w="2157" w:type="dxa"/>
            <w:tcMar>
              <w:top w:w="72" w:type="dxa"/>
              <w:left w:w="115" w:type="dxa"/>
              <w:bottom w:w="72" w:type="dxa"/>
              <w:right w:w="115" w:type="dxa"/>
            </w:tcMar>
            <w:vAlign w:val="center"/>
          </w:tcPr>
          <w:p w14:paraId="74D247DD"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421BE85D"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2.10 </w:t>
            </w:r>
          </w:p>
          <w:p w14:paraId="43AE1406"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Threshold;</w:t>
            </w:r>
          </w:p>
          <w:p w14:paraId="0842F4AA"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Site Zoning</w:t>
            </w:r>
          </w:p>
        </w:tc>
        <w:tc>
          <w:tcPr>
            <w:tcW w:w="9590" w:type="dxa"/>
            <w:tcMar>
              <w:top w:w="72" w:type="dxa"/>
              <w:left w:w="115" w:type="dxa"/>
              <w:bottom w:w="72" w:type="dxa"/>
              <w:right w:w="115" w:type="dxa"/>
            </w:tcMar>
            <w:vAlign w:val="center"/>
          </w:tcPr>
          <w:p w14:paraId="0BB0C00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Q0201_03A</w:t>
            </w:r>
          </w:p>
          <w:p w14:paraId="16C29A37"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With COVID continuing to keep local government office closed or employees working remotely, many items are being pushed back to allow more pressing local government business to occur.  Rezoning property continues to be pushed.  Will DCA consider having an extended deadline for providing DCA the required zoning verification documentation, similar to last year?  With the QAP being finalized in December, the timeline for rezoning a property, due to scheduling, continues to be extremely challenging during this continued pandemic.   </w:t>
            </w:r>
          </w:p>
          <w:p w14:paraId="42A2FE21" w14:textId="77777777" w:rsidR="00711C5C" w:rsidRPr="00AC6DEC" w:rsidRDefault="00711C5C" w:rsidP="00607B8C">
            <w:pPr>
              <w:contextualSpacing/>
              <w:rPr>
                <w:rFonts w:ascii="Times New Roman" w:hAnsi="Times New Roman" w:cs="Times New Roman"/>
                <w:b/>
                <w:bCs/>
              </w:rPr>
            </w:pPr>
          </w:p>
          <w:p w14:paraId="01FC2324"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0DCC5D0" w14:textId="77777777" w:rsidR="00711C5C" w:rsidRPr="00AC6DEC" w:rsidRDefault="00711C5C" w:rsidP="00607B8C">
            <w:r w:rsidRPr="00AC6DEC">
              <w:rPr>
                <w:rFonts w:ascii="Times New Roman" w:hAnsi="Times New Roman" w:cs="Times New Roman"/>
              </w:rPr>
              <w:t xml:space="preserve">DCA will not grant such extensions at this time. </w:t>
            </w:r>
          </w:p>
          <w:p w14:paraId="709D9D12" w14:textId="77777777" w:rsidR="00711C5C" w:rsidRPr="00AC6DEC" w:rsidRDefault="00711C5C" w:rsidP="00607B8C">
            <w:pPr>
              <w:contextualSpacing/>
              <w:rPr>
                <w:rFonts w:ascii="Times New Roman" w:hAnsi="Times New Roman" w:cs="Times New Roman"/>
                <w:b/>
                <w:bCs/>
              </w:rPr>
            </w:pPr>
          </w:p>
        </w:tc>
      </w:tr>
      <w:tr w:rsidR="00711C5C" w:rsidRPr="00AC6DEC" w14:paraId="1D13E42C" w14:textId="77777777" w:rsidTr="2A62FF34">
        <w:trPr>
          <w:jc w:val="center"/>
        </w:trPr>
        <w:tc>
          <w:tcPr>
            <w:tcW w:w="2157" w:type="dxa"/>
            <w:tcMar>
              <w:top w:w="72" w:type="dxa"/>
              <w:left w:w="115" w:type="dxa"/>
              <w:bottom w:w="72" w:type="dxa"/>
              <w:right w:w="115" w:type="dxa"/>
            </w:tcMar>
            <w:vAlign w:val="center"/>
          </w:tcPr>
          <w:p w14:paraId="2D5FF776"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55A541D5"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3.18</w:t>
            </w:r>
          </w:p>
          <w:p w14:paraId="3FDB6BA9"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5FBDFFB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Q0222_02</w:t>
            </w:r>
          </w:p>
          <w:p w14:paraId="17082112" w14:textId="77777777" w:rsidR="00711C5C" w:rsidRPr="00AC6DEC" w:rsidRDefault="00711C5C" w:rsidP="00607B8C">
            <w:r w:rsidRPr="00AC6DEC">
              <w:rPr>
                <w:rFonts w:ascii="Times New Roman" w:hAnsi="Times New Roman" w:cs="Times New Roman"/>
              </w:rPr>
              <w:t>Please clarify whether Capital Magnet Funding provided by a conventional bank that is also a CDFI will be considered an eligible source under the Favorable Financing scoring category.</w:t>
            </w:r>
          </w:p>
          <w:p w14:paraId="2DE9603E" w14:textId="77777777" w:rsidR="00711C5C" w:rsidRPr="00AC6DEC" w:rsidRDefault="00711C5C" w:rsidP="00607B8C">
            <w:pPr>
              <w:contextualSpacing/>
              <w:rPr>
                <w:rFonts w:ascii="Times New Roman" w:hAnsi="Times New Roman" w:cs="Times New Roman"/>
                <w:b/>
                <w:bCs/>
              </w:rPr>
            </w:pPr>
          </w:p>
          <w:p w14:paraId="6D1E06E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3FBF110"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CMF constitutes “Other Federal, State, or local grant funds or loans” (option eleven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w:t>
            </w:r>
            <w:r w:rsidRPr="00AC6DEC">
              <w:rPr>
                <w:rFonts w:ascii="Times New Roman" w:hAnsi="Times New Roman" w:cs="Times New Roman"/>
                <w:i/>
                <w:iCs/>
              </w:rPr>
              <w:t>A. Qualifying Sources</w:t>
            </w:r>
            <w:r w:rsidRPr="00AC6DEC">
              <w:rPr>
                <w:rFonts w:ascii="Times New Roman" w:hAnsi="Times New Roman" w:cs="Times New Roman"/>
              </w:rPr>
              <w:t>). Further, a financial institution eligible to administer such funds is certified as a CDFI and is therefore not purely a “conventional bank” (</w:t>
            </w:r>
            <w:hyperlink r:id="rId33"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635BB32D" w14:textId="77777777" w:rsidR="00711C5C" w:rsidRPr="00AC6DEC" w:rsidRDefault="00711C5C" w:rsidP="00607B8C">
            <w:pPr>
              <w:rPr>
                <w:rFonts w:ascii="Times New Roman" w:hAnsi="Times New Roman" w:cs="Times New Roman"/>
              </w:rPr>
            </w:pPr>
          </w:p>
          <w:p w14:paraId="4FF5A04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both</w:t>
            </w:r>
            <w:r w:rsidRPr="00AC6DEC">
              <w:rPr>
                <w:rFonts w:ascii="Times New Roman" w:hAnsi="Times New Roman" w:cs="Times New Roman"/>
              </w:rPr>
              <w:t xml:space="preserve"> the funding source and the institution certification tied to the qualifying source influence eligibility determination. CDFI certification on its own does not qualify a source of funds under this section.</w:t>
            </w:r>
          </w:p>
        </w:tc>
      </w:tr>
      <w:tr w:rsidR="00711C5C" w:rsidRPr="00AC6DEC" w14:paraId="7FCAE26D" w14:textId="77777777" w:rsidTr="2A62FF34">
        <w:trPr>
          <w:jc w:val="center"/>
        </w:trPr>
        <w:tc>
          <w:tcPr>
            <w:tcW w:w="2157" w:type="dxa"/>
            <w:tcMar>
              <w:top w:w="72" w:type="dxa"/>
              <w:left w:w="115" w:type="dxa"/>
              <w:bottom w:w="72" w:type="dxa"/>
              <w:right w:w="115" w:type="dxa"/>
            </w:tcMar>
            <w:vAlign w:val="center"/>
          </w:tcPr>
          <w:p w14:paraId="1F252DE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705F8A94"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3.18</w:t>
            </w:r>
          </w:p>
          <w:p w14:paraId="1C54336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5458030"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Q0212_01</w:t>
            </w:r>
          </w:p>
          <w:p w14:paraId="365395F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For the Favorable Financing per unit calculation, do you divide the amount of favorable financing by total units or just LIHTC units, </w:t>
            </w:r>
            <w:proofErr w:type="gramStart"/>
            <w:r w:rsidRPr="00AC6DEC">
              <w:rPr>
                <w:rFonts w:ascii="Times New Roman" w:hAnsi="Times New Roman" w:cs="Times New Roman"/>
              </w:rPr>
              <w:t>i.e.</w:t>
            </w:r>
            <w:proofErr w:type="gramEnd"/>
            <w:r w:rsidRPr="00AC6DEC">
              <w:rPr>
                <w:rFonts w:ascii="Times New Roman" w:hAnsi="Times New Roman" w:cs="Times New Roman"/>
              </w:rPr>
              <w:t xml:space="preserve"> exclude market rate units from the calculation?</w:t>
            </w:r>
          </w:p>
          <w:p w14:paraId="3FAE01F9" w14:textId="77777777" w:rsidR="00711C5C" w:rsidRPr="00AC6DEC" w:rsidRDefault="00711C5C" w:rsidP="00607B8C">
            <w:pPr>
              <w:contextualSpacing/>
              <w:rPr>
                <w:rFonts w:ascii="Times New Roman" w:hAnsi="Times New Roman" w:cs="Times New Roman"/>
                <w:b/>
                <w:bCs/>
              </w:rPr>
            </w:pPr>
          </w:p>
          <w:p w14:paraId="118E78F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1C438F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Per unit means total units on the property to be developed.</w:t>
            </w:r>
          </w:p>
        </w:tc>
      </w:tr>
      <w:tr w:rsidR="00711C5C" w:rsidRPr="00AC6DEC" w14:paraId="4034D8B0" w14:textId="77777777" w:rsidTr="2A62FF34">
        <w:trPr>
          <w:jc w:val="center"/>
        </w:trPr>
        <w:tc>
          <w:tcPr>
            <w:tcW w:w="2157" w:type="dxa"/>
            <w:tcMar>
              <w:top w:w="72" w:type="dxa"/>
              <w:left w:w="115" w:type="dxa"/>
              <w:bottom w:w="72" w:type="dxa"/>
              <w:right w:w="115" w:type="dxa"/>
            </w:tcMar>
            <w:vAlign w:val="center"/>
          </w:tcPr>
          <w:p w14:paraId="255D695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0B9FA858"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8.00</w:t>
            </w:r>
          </w:p>
          <w:p w14:paraId="0709FB1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Other</w:t>
            </w:r>
          </w:p>
        </w:tc>
        <w:tc>
          <w:tcPr>
            <w:tcW w:w="9590" w:type="dxa"/>
            <w:tcMar>
              <w:top w:w="72" w:type="dxa"/>
              <w:left w:w="115" w:type="dxa"/>
              <w:bottom w:w="72" w:type="dxa"/>
              <w:right w:w="115" w:type="dxa"/>
            </w:tcMar>
            <w:vAlign w:val="center"/>
          </w:tcPr>
          <w:p w14:paraId="24F30B0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Q0209_03</w:t>
            </w:r>
          </w:p>
          <w:p w14:paraId="1AFC0688"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Can you tell me if the application requires a letter of support or approval from the government it will be located within?</w:t>
            </w:r>
          </w:p>
          <w:p w14:paraId="51935F34" w14:textId="77777777" w:rsidR="00711C5C" w:rsidRPr="00AC6DEC" w:rsidRDefault="00711C5C" w:rsidP="00607B8C">
            <w:pPr>
              <w:contextualSpacing/>
              <w:rPr>
                <w:rFonts w:ascii="Times New Roman" w:hAnsi="Times New Roman" w:cs="Times New Roman"/>
                <w:b/>
                <w:bCs/>
              </w:rPr>
            </w:pPr>
          </w:p>
          <w:p w14:paraId="1DB838E4"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F6B44FD" w14:textId="77777777" w:rsidR="00711C5C" w:rsidRPr="00AC6DEC" w:rsidRDefault="00711C5C" w:rsidP="00607B8C">
            <w:r w:rsidRPr="00AC6DEC">
              <w:rPr>
                <w:rFonts w:ascii="Times New Roman" w:hAnsi="Times New Roman" w:cs="Times New Roman"/>
              </w:rPr>
              <w:t>No. All required documents are listed in the Qualified Allocation Plan.</w:t>
            </w:r>
          </w:p>
          <w:p w14:paraId="114286AA" w14:textId="77777777" w:rsidR="00711C5C" w:rsidRPr="00AC6DEC" w:rsidRDefault="00711C5C" w:rsidP="00607B8C">
            <w:pPr>
              <w:rPr>
                <w:rFonts w:ascii="Times New Roman" w:hAnsi="Times New Roman" w:cs="Times New Roman"/>
                <w:lang w:val="fr-FR"/>
              </w:rPr>
            </w:pPr>
            <w:r w:rsidRPr="00AC6DEC">
              <w:rPr>
                <w:rFonts w:ascii="Times New Roman" w:hAnsi="Times New Roman" w:cs="Times New Roman"/>
              </w:rPr>
              <w:t xml:space="preserve">The Core Application checklist also can be used as a guide. </w:t>
            </w:r>
            <w:hyperlink r:id="rId34">
              <w:r w:rsidRPr="00AC6DEC">
                <w:rPr>
                  <w:rStyle w:val="Hyperlink"/>
                  <w:rFonts w:ascii="Times New Roman" w:hAnsi="Times New Roman" w:cs="Times New Roman"/>
                  <w:lang w:val="fr-FR"/>
                </w:rPr>
                <w:t>https://www.dca.ga.gov/node/7253</w:t>
              </w:r>
            </w:hyperlink>
            <w:r w:rsidRPr="00AC6DEC">
              <w:rPr>
                <w:rFonts w:ascii="Times New Roman" w:hAnsi="Times New Roman" w:cs="Times New Roman"/>
                <w:lang w:val="fr-FR"/>
              </w:rPr>
              <w:t xml:space="preserve"> </w:t>
            </w:r>
          </w:p>
        </w:tc>
      </w:tr>
      <w:tr w:rsidR="00711C5C" w:rsidRPr="00AC6DEC" w14:paraId="500A729B" w14:textId="77777777" w:rsidTr="2A62FF34">
        <w:trPr>
          <w:jc w:val="center"/>
        </w:trPr>
        <w:tc>
          <w:tcPr>
            <w:tcW w:w="2157" w:type="dxa"/>
            <w:tcMar>
              <w:top w:w="72" w:type="dxa"/>
              <w:left w:w="115" w:type="dxa"/>
              <w:bottom w:w="72" w:type="dxa"/>
              <w:right w:w="115" w:type="dxa"/>
            </w:tcMar>
            <w:vAlign w:val="center"/>
          </w:tcPr>
          <w:p w14:paraId="4669A2D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3/15/21</w:t>
            </w:r>
          </w:p>
        </w:tc>
        <w:tc>
          <w:tcPr>
            <w:tcW w:w="2198" w:type="dxa"/>
            <w:tcMar>
              <w:top w:w="72" w:type="dxa"/>
              <w:left w:w="115" w:type="dxa"/>
              <w:bottom w:w="72" w:type="dxa"/>
              <w:right w:w="115" w:type="dxa"/>
            </w:tcMar>
            <w:vAlign w:val="center"/>
          </w:tcPr>
          <w:p w14:paraId="5D99EAB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3.05</w:t>
            </w:r>
          </w:p>
          <w:p w14:paraId="74CDBCE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13D3D424"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Q0201_06</w:t>
            </w:r>
          </w:p>
          <w:p w14:paraId="407E18C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Unfortunately, it seems the pandemic will continue to negatively impact businesses and even community amenities throughout the year. How will DCA evaluate desirables like restaurants and retail stores, etc., that were open at the time of application but closed at the time of DCA's review?</w:t>
            </w:r>
          </w:p>
          <w:p w14:paraId="408A8BB9" w14:textId="77777777" w:rsidR="00711C5C" w:rsidRPr="00AC6DEC" w:rsidRDefault="00711C5C" w:rsidP="00607B8C">
            <w:pPr>
              <w:contextualSpacing/>
              <w:rPr>
                <w:rFonts w:ascii="Times New Roman" w:hAnsi="Times New Roman" w:cs="Times New Roman"/>
                <w:b/>
                <w:bCs/>
              </w:rPr>
            </w:pPr>
          </w:p>
          <w:p w14:paraId="1E1F1FD6"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B15103D"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An establishment that an applicant certifies is operational as of the Application Submission deadline (May 21, 2021) will qualify for points under this section. This certification is covered by the relevant clauses in the “Applicant Certification Letter” required for all applications and requires no separate actions specific to this section. Relevant clauses are below:</w:t>
            </w:r>
          </w:p>
          <w:p w14:paraId="621CB02D" w14:textId="77777777" w:rsidR="00711C5C" w:rsidRPr="00AC6DEC" w:rsidRDefault="00711C5C" w:rsidP="00607B8C">
            <w:pPr>
              <w:rPr>
                <w:rFonts w:ascii="Times New Roman" w:hAnsi="Times New Roman" w:cs="Times New Roman"/>
              </w:rPr>
            </w:pPr>
          </w:p>
          <w:p w14:paraId="019F9B26" w14:textId="77777777" w:rsidR="00711C5C" w:rsidRPr="00AC6DEC" w:rsidRDefault="00711C5C" w:rsidP="00607B8C">
            <w:pPr>
              <w:rPr>
                <w:rFonts w:ascii="Times New Roman" w:hAnsi="Times New Roman" w:cs="Times New Roman"/>
                <w:i/>
                <w:iCs/>
              </w:rPr>
            </w:pPr>
            <w:r w:rsidRPr="00AC6DEC">
              <w:rPr>
                <w:rFonts w:ascii="Times New Roman" w:hAnsi="Times New Roman" w:cs="Times New Roman"/>
                <w:i/>
                <w:iCs/>
              </w:rPr>
              <w:t>“I understand that, in the event an allocation (or an allowance) for LIHTCs was obtained with false information supplied to the Georgia Department of Community Affairs ("DCA"), DCA will recapture the LIHTCs or request that the IRS deny tax credits to the Applicant entity.   Also, a supplier, including the developer or owner, who knowingly provides false information will be barred by DCA from program participation for a period of five (5) years from the date the false information was discovered, in accordance with a Memorandum of Understanding between the Internal Revenue Service and the Georgia Housing and Finance Authority.”</w:t>
            </w:r>
          </w:p>
          <w:p w14:paraId="630FAA63" w14:textId="77777777" w:rsidR="00711C5C" w:rsidRPr="00AC6DEC" w:rsidRDefault="00711C5C" w:rsidP="00607B8C">
            <w:pPr>
              <w:rPr>
                <w:rFonts w:ascii="Times New Roman" w:hAnsi="Times New Roman" w:cs="Times New Roman"/>
                <w:b/>
                <w:bCs/>
              </w:rPr>
            </w:pPr>
          </w:p>
          <w:p w14:paraId="6B0890E6" w14:textId="77777777" w:rsidR="00711C5C" w:rsidRPr="00AC6DEC" w:rsidRDefault="00711C5C" w:rsidP="00607B8C">
            <w:pPr>
              <w:rPr>
                <w:rFonts w:ascii="Times New Roman" w:hAnsi="Times New Roman" w:cs="Times New Roman"/>
                <w:i/>
                <w:iCs/>
              </w:rPr>
            </w:pPr>
            <w:r w:rsidRPr="00AC6DEC">
              <w:rPr>
                <w:rFonts w:ascii="Times New Roman" w:hAnsi="Times New Roman" w:cs="Times New Roman"/>
                <w:i/>
                <w:iCs/>
              </w:rPr>
              <w:t>“I understand that any misrepresentations, which includes fraudulent, negligent, and/or innocent, in this Application or supporting documentation may result in a withdrawal of tax credits and/or HOME loan by DCA, my (and related parties) being barred from future program participation, and notification of the Internal Revenue Service and/or HUD.”</w:t>
            </w:r>
          </w:p>
          <w:p w14:paraId="42ABB34D" w14:textId="77777777" w:rsidR="00711C5C" w:rsidRPr="00AC6DEC" w:rsidRDefault="00711C5C" w:rsidP="00607B8C">
            <w:pPr>
              <w:contextualSpacing/>
              <w:rPr>
                <w:rFonts w:ascii="Times New Roman" w:hAnsi="Times New Roman" w:cs="Times New Roman"/>
                <w:b/>
                <w:bCs/>
              </w:rPr>
            </w:pPr>
          </w:p>
        </w:tc>
      </w:tr>
      <w:tr w:rsidR="00711C5C" w:rsidRPr="00AC6DEC" w14:paraId="6727750F" w14:textId="77777777" w:rsidTr="2A62FF34">
        <w:trPr>
          <w:jc w:val="center"/>
        </w:trPr>
        <w:tc>
          <w:tcPr>
            <w:tcW w:w="2157" w:type="dxa"/>
            <w:tcMar>
              <w:top w:w="72" w:type="dxa"/>
              <w:left w:w="115" w:type="dxa"/>
              <w:bottom w:w="72" w:type="dxa"/>
              <w:right w:w="115" w:type="dxa"/>
            </w:tcMar>
            <w:vAlign w:val="center"/>
          </w:tcPr>
          <w:p w14:paraId="3BDB71C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6CA8FED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3.10</w:t>
            </w:r>
          </w:p>
          <w:p w14:paraId="2A4466C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1D26B0E3"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Q0211_02</w:t>
            </w:r>
          </w:p>
          <w:p w14:paraId="705CC5D6" w14:textId="77777777" w:rsidR="00711C5C" w:rsidRPr="00AC6DEC" w:rsidRDefault="00711C5C" w:rsidP="00607B8C">
            <w:pPr>
              <w:contextualSpacing/>
              <w:rPr>
                <w:rFonts w:ascii="Times New Roman" w:hAnsi="Times New Roman" w:cs="Times New Roman"/>
              </w:rPr>
            </w:pP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looking into a site in one of the census tracts in your region, GEOID: 13015960701 in Bartow, for an affordable housing development. The DCA provided the attached excel document for scoring the Stable Communities Subsection B in the QAP but the census tract 13015960701 is missing from the data set. Do you happen to know why the data for that census tract </w:t>
            </w:r>
            <w:proofErr w:type="gramStart"/>
            <w:r w:rsidRPr="00AC6DEC">
              <w:rPr>
                <w:rFonts w:ascii="Times New Roman" w:hAnsi="Times New Roman" w:cs="Times New Roman"/>
              </w:rPr>
              <w:t>isn't</w:t>
            </w:r>
            <w:proofErr w:type="gramEnd"/>
            <w:r w:rsidRPr="00AC6DEC">
              <w:rPr>
                <w:rFonts w:ascii="Times New Roman" w:hAnsi="Times New Roman" w:cs="Times New Roman"/>
              </w:rPr>
              <w:t xml:space="preserve"> included?</w:t>
            </w:r>
          </w:p>
          <w:p w14:paraId="321E869F" w14:textId="77777777" w:rsidR="00711C5C" w:rsidRPr="00AC6DEC" w:rsidRDefault="00711C5C" w:rsidP="00607B8C">
            <w:pPr>
              <w:contextualSpacing/>
              <w:rPr>
                <w:rFonts w:ascii="Times New Roman" w:hAnsi="Times New Roman" w:cs="Times New Roman"/>
              </w:rPr>
            </w:pPr>
          </w:p>
          <w:p w14:paraId="581F608B"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Did 13015960701 census </w:t>
            </w:r>
            <w:proofErr w:type="gramStart"/>
            <w:r w:rsidRPr="00AC6DEC">
              <w:rPr>
                <w:rFonts w:ascii="Times New Roman" w:hAnsi="Times New Roman" w:cs="Times New Roman"/>
              </w:rPr>
              <w:t>tract</w:t>
            </w:r>
            <w:proofErr w:type="gramEnd"/>
            <w:r w:rsidRPr="00AC6DEC">
              <w:rPr>
                <w:rFonts w:ascii="Times New Roman" w:hAnsi="Times New Roman" w:cs="Times New Roman"/>
              </w:rPr>
              <w:t xml:space="preserve"> split in 2020 from 13015960700 census tract?</w:t>
            </w:r>
          </w:p>
          <w:p w14:paraId="46C7AC15" w14:textId="77777777" w:rsidR="00711C5C" w:rsidRPr="00AC6DEC" w:rsidRDefault="00711C5C" w:rsidP="00607B8C">
            <w:pPr>
              <w:contextualSpacing/>
              <w:rPr>
                <w:rFonts w:ascii="Times New Roman" w:hAnsi="Times New Roman" w:cs="Times New Roman"/>
                <w:b/>
                <w:bCs/>
              </w:rPr>
            </w:pPr>
          </w:p>
          <w:p w14:paraId="75217792"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FF502FE"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The scoring table referenced in your question is the “Local Health and Economic Indicators” document posted to the DCA website (</w:t>
            </w:r>
            <w:hyperlink r:id="rId35">
              <w:r w:rsidRPr="00AC6DEC">
                <w:rPr>
                  <w:rStyle w:val="Hyperlink"/>
                  <w:rFonts w:ascii="Times New Roman" w:hAnsi="Times New Roman" w:cs="Times New Roman"/>
                </w:rPr>
                <w:t>click here</w:t>
              </w:r>
            </w:hyperlink>
            <w:r w:rsidRPr="00AC6DEC">
              <w:rPr>
                <w:rFonts w:ascii="Times New Roman" w:hAnsi="Times New Roman" w:cs="Times New Roman"/>
              </w:rPr>
              <w:t xml:space="preserve">) for </w:t>
            </w: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Stable Communities</w:t>
            </w:r>
            <w:r w:rsidRPr="00AC6DEC">
              <w:rPr>
                <w:rFonts w:ascii="Times New Roman" w:hAnsi="Times New Roman" w:cs="Times New Roman"/>
              </w:rPr>
              <w:t xml:space="preserve">, subsection B. </w:t>
            </w:r>
          </w:p>
          <w:p w14:paraId="158093EE" w14:textId="77777777" w:rsidR="00711C5C" w:rsidRPr="00AC6DEC" w:rsidRDefault="00711C5C" w:rsidP="00607B8C">
            <w:pPr>
              <w:contextualSpacing/>
              <w:rPr>
                <w:rFonts w:ascii="Times New Roman" w:hAnsi="Times New Roman" w:cs="Times New Roman"/>
              </w:rPr>
            </w:pPr>
          </w:p>
          <w:p w14:paraId="00B7DA25"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three Census Bureau metrics from this document (Employment, Median Income, and Health Insurance Coverage) utilize American Community Survey (ACS) data aggregated over a 5-year period. The set of tract boundaries the Census Bureau uses for this 5-year period data aggregation is not the same as the most recently published tract boundaries. Because of this, applicants may not find the tract ID for their site in the DCA-published table. </w:t>
            </w:r>
          </w:p>
          <w:p w14:paraId="28387843" w14:textId="77777777" w:rsidR="00711C5C" w:rsidRPr="00AC6DEC" w:rsidRDefault="00711C5C" w:rsidP="00607B8C">
            <w:pPr>
              <w:contextualSpacing/>
              <w:rPr>
                <w:rFonts w:ascii="Times New Roman" w:hAnsi="Times New Roman" w:cs="Times New Roman"/>
              </w:rPr>
            </w:pPr>
          </w:p>
          <w:p w14:paraId="196A6C5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Applicants who have scored sites based on this table can continue to do so. To assist applicants who have been unable to determine which census tract in the table is associated with their site, DCA has updated the Housing Tax Credit Properties Map (</w:t>
            </w:r>
            <w:hyperlink r:id="rId36"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to include two additional map layers that include the data from the published </w:t>
            </w:r>
            <w:r w:rsidRPr="00AC6DEC">
              <w:rPr>
                <w:rFonts w:ascii="Times New Roman" w:hAnsi="Times New Roman" w:cs="Times New Roman"/>
                <w:i/>
                <w:iCs/>
              </w:rPr>
              <w:t>Local Health and Economic Indicators</w:t>
            </w:r>
            <w:r w:rsidRPr="00AC6DEC">
              <w:rPr>
                <w:rFonts w:ascii="Times New Roman" w:hAnsi="Times New Roman" w:cs="Times New Roman"/>
              </w:rPr>
              <w:t xml:space="preserve"> table: </w:t>
            </w:r>
          </w:p>
          <w:p w14:paraId="22CC492D" w14:textId="77777777" w:rsidR="00711C5C" w:rsidRPr="00AC6DEC" w:rsidRDefault="00711C5C" w:rsidP="00607B8C">
            <w:pPr>
              <w:contextualSpacing/>
              <w:rPr>
                <w:rFonts w:ascii="Times New Roman" w:hAnsi="Times New Roman" w:cs="Times New Roman"/>
              </w:rPr>
            </w:pPr>
          </w:p>
          <w:p w14:paraId="121FF836" w14:textId="77777777" w:rsidR="00711C5C" w:rsidRPr="00AC6DEC" w:rsidRDefault="00711C5C" w:rsidP="00607B8C">
            <w:pPr>
              <w:pStyle w:val="ListParagraph"/>
              <w:numPr>
                <w:ilvl w:val="0"/>
                <w:numId w:val="36"/>
              </w:numPr>
              <w:rPr>
                <w:rFonts w:ascii="Times New Roman" w:hAnsi="Times New Roman" w:cs="Times New Roman"/>
              </w:rPr>
            </w:pPr>
            <w:r w:rsidRPr="00AC6DEC">
              <w:rPr>
                <w:rFonts w:ascii="Times New Roman" w:hAnsi="Times New Roman" w:cs="Times New Roman"/>
              </w:rPr>
              <w:t>“2019 Health and Econ Indicators”</w:t>
            </w:r>
          </w:p>
          <w:p w14:paraId="6F81FBEE" w14:textId="77777777" w:rsidR="00711C5C" w:rsidRPr="00AC6DEC" w:rsidRDefault="00711C5C" w:rsidP="00607B8C">
            <w:pPr>
              <w:pStyle w:val="ListParagraph"/>
              <w:numPr>
                <w:ilvl w:val="0"/>
                <w:numId w:val="36"/>
              </w:numPr>
              <w:rPr>
                <w:rFonts w:ascii="Times New Roman" w:hAnsi="Times New Roman" w:cs="Times New Roman"/>
              </w:rPr>
            </w:pPr>
            <w:r w:rsidRPr="00AC6DEC">
              <w:rPr>
                <w:rFonts w:ascii="Times New Roman" w:hAnsi="Times New Roman" w:cs="Times New Roman"/>
              </w:rPr>
              <w:t>“2018 Health and Econ Indicators”</w:t>
            </w:r>
          </w:p>
          <w:p w14:paraId="68AAC684" w14:textId="77777777" w:rsidR="00711C5C" w:rsidRPr="00AC6DEC" w:rsidRDefault="00711C5C" w:rsidP="00607B8C">
            <w:pPr>
              <w:rPr>
                <w:rFonts w:ascii="Times New Roman" w:hAnsi="Times New Roman" w:cs="Times New Roman"/>
              </w:rPr>
            </w:pPr>
          </w:p>
          <w:p w14:paraId="7A8EB182"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Applicants can input the geocoordinates for their site into the map and click on the tract boundary to see the associated values used for </w:t>
            </w:r>
            <w:r w:rsidRPr="00AC6DEC">
              <w:rPr>
                <w:rFonts w:ascii="Times New Roman" w:hAnsi="Times New Roman" w:cs="Times New Roman"/>
                <w:i/>
                <w:iCs/>
              </w:rPr>
              <w:t>Scoring, Stable Communities</w:t>
            </w:r>
            <w:r w:rsidRPr="00AC6DEC">
              <w:rPr>
                <w:rFonts w:ascii="Times New Roman" w:hAnsi="Times New Roman" w:cs="Times New Roman"/>
              </w:rPr>
              <w:t xml:space="preserve">,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Please note that a value of consecutive 9s (e.g., “99,999,999.00”) indicates the Census or CDC has not published data for that metric for that census tract.  </w:t>
            </w:r>
          </w:p>
          <w:p w14:paraId="4F3CB638" w14:textId="77777777" w:rsidR="00711C5C" w:rsidRPr="00AC6DEC" w:rsidRDefault="00711C5C" w:rsidP="00607B8C">
            <w:pPr>
              <w:contextualSpacing/>
              <w:rPr>
                <w:rFonts w:ascii="Times New Roman" w:hAnsi="Times New Roman" w:cs="Times New Roman"/>
                <w:b/>
                <w:bCs/>
              </w:rPr>
            </w:pPr>
          </w:p>
        </w:tc>
      </w:tr>
      <w:tr w:rsidR="00711C5C" w:rsidRPr="00AC6DEC" w14:paraId="38A30E6D" w14:textId="77777777" w:rsidTr="2A62FF34">
        <w:trPr>
          <w:jc w:val="center"/>
        </w:trPr>
        <w:tc>
          <w:tcPr>
            <w:tcW w:w="2157" w:type="dxa"/>
            <w:tcMar>
              <w:top w:w="72" w:type="dxa"/>
              <w:left w:w="115" w:type="dxa"/>
              <w:bottom w:w="72" w:type="dxa"/>
              <w:right w:w="115" w:type="dxa"/>
            </w:tcMar>
            <w:vAlign w:val="center"/>
          </w:tcPr>
          <w:p w14:paraId="6FC29DCF"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3/15/21</w:t>
            </w:r>
          </w:p>
        </w:tc>
        <w:tc>
          <w:tcPr>
            <w:tcW w:w="2198" w:type="dxa"/>
            <w:tcMar>
              <w:top w:w="72" w:type="dxa"/>
              <w:left w:w="115" w:type="dxa"/>
              <w:bottom w:w="72" w:type="dxa"/>
              <w:right w:w="115" w:type="dxa"/>
            </w:tcMar>
            <w:vAlign w:val="center"/>
          </w:tcPr>
          <w:p w14:paraId="182CF47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3.16</w:t>
            </w:r>
          </w:p>
          <w:p w14:paraId="0FABC3EA"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Exceptional Nonprofit/Public Housing Authority </w:t>
            </w:r>
          </w:p>
        </w:tc>
        <w:tc>
          <w:tcPr>
            <w:tcW w:w="9590" w:type="dxa"/>
            <w:tcMar>
              <w:top w:w="72" w:type="dxa"/>
              <w:left w:w="115" w:type="dxa"/>
              <w:bottom w:w="72" w:type="dxa"/>
              <w:right w:w="115" w:type="dxa"/>
            </w:tcMar>
            <w:vAlign w:val="center"/>
          </w:tcPr>
          <w:p w14:paraId="4B87A872"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Q0205_02</w:t>
            </w:r>
          </w:p>
          <w:p w14:paraId="2E55FF59"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What is the required percentage that the Nonprofit who is the Managing General Partner get in the deal if partnering with a </w:t>
            </w:r>
            <w:proofErr w:type="gramStart"/>
            <w:r w:rsidRPr="00AC6DEC">
              <w:rPr>
                <w:rFonts w:ascii="Times New Roman" w:hAnsi="Times New Roman" w:cs="Times New Roman"/>
              </w:rPr>
              <w:t>For</w:t>
            </w:r>
            <w:proofErr w:type="gramEnd"/>
            <w:r w:rsidRPr="00AC6DEC">
              <w:rPr>
                <w:rFonts w:ascii="Times New Roman" w:hAnsi="Times New Roman" w:cs="Times New Roman"/>
              </w:rPr>
              <w:t xml:space="preserve"> profit developer?  What are the other requirements for the Nonprofit other </w:t>
            </w:r>
            <w:proofErr w:type="gramStart"/>
            <w:r w:rsidRPr="00AC6DEC">
              <w:rPr>
                <w:rFonts w:ascii="Times New Roman" w:hAnsi="Times New Roman" w:cs="Times New Roman"/>
              </w:rPr>
              <w:t>than  what</w:t>
            </w:r>
            <w:proofErr w:type="gramEnd"/>
            <w:r w:rsidRPr="00AC6DEC">
              <w:rPr>
                <w:rFonts w:ascii="Times New Roman" w:hAnsi="Times New Roman" w:cs="Times New Roman"/>
              </w:rPr>
              <w:t xml:space="preserve"> is already in the Exceptional Non Profit section of the QAP?</w:t>
            </w:r>
          </w:p>
          <w:p w14:paraId="3431BC52" w14:textId="77777777" w:rsidR="00711C5C" w:rsidRPr="00AC6DEC" w:rsidRDefault="00711C5C" w:rsidP="00607B8C">
            <w:pPr>
              <w:contextualSpacing/>
              <w:rPr>
                <w:rFonts w:ascii="Times New Roman" w:hAnsi="Times New Roman" w:cs="Times New Roman"/>
                <w:b/>
                <w:bCs/>
              </w:rPr>
            </w:pPr>
          </w:p>
          <w:p w14:paraId="73125819"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1CAADC5" w14:textId="77777777" w:rsidR="00711C5C" w:rsidRPr="00AC6DEC" w:rsidRDefault="00711C5C" w:rsidP="00607B8C">
            <w:pPr>
              <w:rPr>
                <w:rFonts w:ascii="Times New Roman" w:hAnsi="Times New Roman" w:cs="Times New Roman"/>
              </w:rPr>
            </w:pPr>
            <w:r w:rsidRPr="00AC6DEC">
              <w:rPr>
                <w:rFonts w:ascii="Times New Roman" w:hAnsi="Times New Roman" w:cs="Times New Roman"/>
                <w:i/>
                <w:iCs/>
              </w:rPr>
              <w:t xml:space="preserve">Scoring Criteria, Exceptional Nonprofit </w:t>
            </w:r>
            <w:r w:rsidRPr="00AC6DEC">
              <w:rPr>
                <w:rFonts w:ascii="Times New Roman" w:hAnsi="Times New Roman" w:cs="Times New Roman"/>
              </w:rPr>
              <w:t>states the following:</w:t>
            </w:r>
          </w:p>
          <w:p w14:paraId="77792D9D" w14:textId="77777777" w:rsidR="00711C5C" w:rsidRPr="00AC6DEC" w:rsidRDefault="00711C5C" w:rsidP="00607B8C">
            <w:pPr>
              <w:rPr>
                <w:rFonts w:ascii="Times New Roman" w:hAnsi="Times New Roman" w:cs="Times New Roman"/>
              </w:rPr>
            </w:pPr>
          </w:p>
          <w:p w14:paraId="7ED7D213"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 xml:space="preserve">As stated in </w:t>
            </w:r>
            <w:r w:rsidRPr="00AC6DEC">
              <w:rPr>
                <w:rFonts w:ascii="Times New Roman" w:hAnsi="Times New Roman" w:cs="Times New Roman"/>
                <w:i/>
                <w:iCs/>
              </w:rPr>
              <w:t xml:space="preserve">Scoring Criteria, Exceptional Nonprofit/Public Housing Authority, </w:t>
            </w:r>
            <w:r w:rsidRPr="00AC6DEC">
              <w:rPr>
                <w:rFonts w:ascii="Times New Roman" w:hAnsi="Times New Roman" w:cs="Times New Roman"/>
              </w:rPr>
              <w:t xml:space="preserve">subsection </w:t>
            </w:r>
            <w:r w:rsidRPr="00AC6DEC">
              <w:rPr>
                <w:rFonts w:ascii="Times New Roman" w:hAnsi="Times New Roman" w:cs="Times New Roman"/>
                <w:i/>
                <w:iCs/>
              </w:rPr>
              <w:t>A.</w:t>
            </w:r>
            <w:r w:rsidRPr="00AC6DEC">
              <w:rPr>
                <w:rFonts w:ascii="Times New Roman" w:hAnsi="Times New Roman" w:cs="Times New Roman"/>
              </w:rPr>
              <w:t xml:space="preserve"> </w:t>
            </w:r>
            <w:r w:rsidRPr="00AC6DEC">
              <w:rPr>
                <w:rFonts w:ascii="Times New Roman" w:hAnsi="Times New Roman" w:cs="Times New Roman"/>
                <w:i/>
                <w:iCs/>
              </w:rPr>
              <w:t>Exceptional Nonprofit</w:t>
            </w:r>
            <w:r w:rsidRPr="00AC6DEC">
              <w:rPr>
                <w:rFonts w:ascii="Times New Roman" w:hAnsi="Times New Roman" w:cs="Times New Roman"/>
              </w:rPr>
              <w:t xml:space="preserve">, “only projects applying and eligible for the nonprofit set aside are eligible for points” in the Exceptional Nonprofit scoring section. To be eligible for Credit under the nonprofit set aside, applicants must meet all requirements stated in </w:t>
            </w:r>
            <w:r w:rsidRPr="00AC6DEC">
              <w:rPr>
                <w:rFonts w:ascii="Times New Roman" w:hAnsi="Times New Roman" w:cs="Times New Roman"/>
                <w:i/>
                <w:iCs/>
              </w:rPr>
              <w:t>Threshold, Eligibility for Credit Under the Non-Profit Set Aside.</w:t>
            </w:r>
          </w:p>
        </w:tc>
      </w:tr>
      <w:tr w:rsidR="00711C5C" w:rsidRPr="00AC6DEC" w14:paraId="58B16E81" w14:textId="77777777" w:rsidTr="2A62FF34">
        <w:trPr>
          <w:jc w:val="center"/>
        </w:trPr>
        <w:tc>
          <w:tcPr>
            <w:tcW w:w="2157" w:type="dxa"/>
            <w:tcMar>
              <w:top w:w="72" w:type="dxa"/>
              <w:left w:w="115" w:type="dxa"/>
              <w:bottom w:w="72" w:type="dxa"/>
              <w:right w:w="115" w:type="dxa"/>
            </w:tcMar>
            <w:vAlign w:val="center"/>
          </w:tcPr>
          <w:p w14:paraId="626D383F" w14:textId="77777777" w:rsidR="00711C5C" w:rsidRPr="00AC6DEC" w:rsidRDefault="00711C5C" w:rsidP="00607B8C">
            <w:pPr>
              <w:keepNext/>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1313C220" w14:textId="77777777" w:rsidR="00711C5C" w:rsidRPr="00AC6DEC" w:rsidRDefault="00711C5C" w:rsidP="00607B8C">
            <w:pPr>
              <w:keepNext/>
              <w:rPr>
                <w:rFonts w:ascii="Times New Roman" w:hAnsi="Times New Roman" w:cs="Times New Roman"/>
              </w:rPr>
            </w:pPr>
            <w:r w:rsidRPr="00AC6DEC">
              <w:rPr>
                <w:rFonts w:ascii="Times New Roman" w:hAnsi="Times New Roman" w:cs="Times New Roman"/>
              </w:rPr>
              <w:t>1.08</w:t>
            </w:r>
          </w:p>
          <w:p w14:paraId="780AF50D" w14:textId="77777777" w:rsidR="00711C5C" w:rsidRPr="00AC6DEC" w:rsidRDefault="00711C5C" w:rsidP="00607B8C">
            <w:pPr>
              <w:keepNext/>
              <w:rPr>
                <w:rFonts w:ascii="Times New Roman" w:hAnsi="Times New Roman" w:cs="Times New Roman"/>
              </w:rPr>
            </w:pPr>
            <w:r w:rsidRPr="00AC6DEC">
              <w:rPr>
                <w:rFonts w:ascii="Times New Roman" w:hAnsi="Times New Roman" w:cs="Times New Roman"/>
              </w:rPr>
              <w:t>Core, Set Asides</w:t>
            </w:r>
          </w:p>
        </w:tc>
        <w:tc>
          <w:tcPr>
            <w:tcW w:w="9590" w:type="dxa"/>
            <w:tcMar>
              <w:top w:w="72" w:type="dxa"/>
              <w:left w:w="115" w:type="dxa"/>
              <w:bottom w:w="72" w:type="dxa"/>
              <w:right w:w="115" w:type="dxa"/>
            </w:tcMar>
            <w:vAlign w:val="center"/>
          </w:tcPr>
          <w:p w14:paraId="5767F31A"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Q0303_01</w:t>
            </w:r>
          </w:p>
          <w:p w14:paraId="49E5FE31"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The QAP states that an application is eligible for the Rehabilitation Set Aside if it is “</w:t>
            </w:r>
            <w:r w:rsidRPr="00AC6DEC">
              <w:rPr>
                <w:rFonts w:ascii="Times New Roman" w:hAnsi="Times New Roman" w:cs="Times New Roman"/>
                <w:i/>
                <w:iCs/>
              </w:rPr>
              <w:t>an existing occupied property previously funded by 9% or 4% Credit equity with building(s) in the Extended Use Period while the Plan is in effect.</w:t>
            </w:r>
            <w:r w:rsidRPr="00AC6DEC">
              <w:rPr>
                <w:rFonts w:ascii="Times New Roman" w:hAnsi="Times New Roman" w:cs="Times New Roman"/>
              </w:rPr>
              <w:t>”</w:t>
            </w:r>
          </w:p>
          <w:p w14:paraId="17557E29" w14:textId="77777777" w:rsidR="00711C5C" w:rsidRPr="00AC6DEC" w:rsidRDefault="00711C5C" w:rsidP="00607B8C">
            <w:pPr>
              <w:contextualSpacing/>
              <w:rPr>
                <w:rFonts w:ascii="Times New Roman" w:hAnsi="Times New Roman" w:cs="Times New Roman"/>
              </w:rPr>
            </w:pPr>
          </w:p>
          <w:p w14:paraId="45D5B50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328D8D21" w14:textId="77777777" w:rsidR="00711C5C" w:rsidRPr="00AC6DEC" w:rsidRDefault="00711C5C" w:rsidP="00607B8C">
            <w:pPr>
              <w:contextualSpacing/>
              <w:rPr>
                <w:rFonts w:ascii="Times New Roman" w:hAnsi="Times New Roman" w:cs="Times New Roman"/>
              </w:rPr>
            </w:pPr>
          </w:p>
          <w:p w14:paraId="7B6BF371" w14:textId="77777777" w:rsidR="00711C5C" w:rsidRPr="00AC6DEC" w:rsidRDefault="00711C5C" w:rsidP="00607B8C">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July, the 2021 QAP will certainly be in effect. </w:t>
            </w:r>
          </w:p>
          <w:p w14:paraId="776728B0" w14:textId="77777777" w:rsidR="00711C5C" w:rsidRPr="00AC6DEC" w:rsidRDefault="00711C5C" w:rsidP="00607B8C">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December, the 2021 QAP might be in effect. </w:t>
            </w:r>
          </w:p>
          <w:p w14:paraId="4B90E4D8" w14:textId="77777777" w:rsidR="00711C5C" w:rsidRPr="00AC6DEC" w:rsidRDefault="00711C5C" w:rsidP="00607B8C">
            <w:pPr>
              <w:rPr>
                <w:rFonts w:ascii="Times New Roman" w:hAnsi="Times New Roman" w:cs="Times New Roman"/>
              </w:rPr>
            </w:pPr>
          </w:p>
          <w:p w14:paraId="10A80485"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In our case, we have three properties that will enter the Extended Use Period in January of 2022.  </w:t>
            </w:r>
          </w:p>
          <w:p w14:paraId="18C211D3" w14:textId="77777777" w:rsidR="00711C5C" w:rsidRPr="00AC6DEC" w:rsidRDefault="00711C5C" w:rsidP="00607B8C">
            <w:pPr>
              <w:contextualSpacing/>
              <w:rPr>
                <w:rFonts w:ascii="Times New Roman" w:hAnsi="Times New Roman" w:cs="Times New Roman"/>
                <w:b/>
                <w:bCs/>
              </w:rPr>
            </w:pPr>
          </w:p>
          <w:p w14:paraId="68328545"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52F9C0D"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Please note the following from </w:t>
            </w:r>
            <w:r w:rsidRPr="00AC6DEC">
              <w:rPr>
                <w:rFonts w:ascii="Times New Roman" w:hAnsi="Times New Roman" w:cs="Times New Roman"/>
                <w:i/>
                <w:iCs/>
              </w:rPr>
              <w:t>Core, Eligibility of Certain Project Configurations</w:t>
            </w:r>
            <w:r w:rsidRPr="00AC6DEC">
              <w:rPr>
                <w:rFonts w:ascii="Times New Roman" w:hAnsi="Times New Roman" w:cs="Times New Roman"/>
              </w:rPr>
              <w:t>:</w:t>
            </w:r>
          </w:p>
          <w:p w14:paraId="3E82A5D2" w14:textId="77777777" w:rsidR="00711C5C" w:rsidRPr="00AC6DEC" w:rsidRDefault="00711C5C" w:rsidP="00607B8C">
            <w:pPr>
              <w:contextualSpacing/>
              <w:rPr>
                <w:rFonts w:ascii="Times New Roman" w:hAnsi="Times New Roman" w:cs="Times New Roman"/>
              </w:rPr>
            </w:pPr>
          </w:p>
          <w:p w14:paraId="35202FF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DCA will not consider 9% Credit Applications for the preservation of existing Housing Credit developments with a placed-in-service date that is within 15 years of Application Submission (May 21, 2021).</w:t>
            </w:r>
            <w:r w:rsidRPr="00AC6DEC">
              <w:rPr>
                <w:rFonts w:ascii="Times New Roman" w:hAnsi="Times New Roman" w:cs="Times New Roman"/>
              </w:rPr>
              <w:t>”</w:t>
            </w:r>
          </w:p>
          <w:p w14:paraId="2EDC3BC5" w14:textId="77777777" w:rsidR="00711C5C" w:rsidRPr="00AC6DEC" w:rsidRDefault="00711C5C" w:rsidP="00607B8C">
            <w:pPr>
              <w:contextualSpacing/>
              <w:rPr>
                <w:rFonts w:ascii="Times New Roman" w:hAnsi="Times New Roman" w:cs="Times New Roman"/>
              </w:rPr>
            </w:pPr>
          </w:p>
          <w:p w14:paraId="51EDBAC6"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AC6DEC">
              <w:rPr>
                <w:rFonts w:ascii="Times New Roman" w:hAnsi="Times New Roman" w:cs="Times New Roman"/>
                <w:i/>
                <w:iCs/>
              </w:rPr>
              <w:t>Eligibility of Certain Project Configurations</w:t>
            </w:r>
            <w:r w:rsidRPr="00AC6DEC">
              <w:rPr>
                <w:rFonts w:ascii="Times New Roman" w:hAnsi="Times New Roman" w:cs="Times New Roman"/>
              </w:rPr>
              <w:t xml:space="preserve">. </w:t>
            </w:r>
          </w:p>
          <w:p w14:paraId="28231F57" w14:textId="77777777" w:rsidR="00711C5C" w:rsidRPr="00AC6DEC" w:rsidRDefault="00711C5C" w:rsidP="00607B8C">
            <w:pPr>
              <w:contextualSpacing/>
              <w:rPr>
                <w:rFonts w:ascii="Times New Roman" w:hAnsi="Times New Roman" w:cs="Times New Roman"/>
              </w:rPr>
            </w:pPr>
          </w:p>
          <w:p w14:paraId="6676052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AC6DEC">
              <w:rPr>
                <w:rFonts w:ascii="Times New Roman" w:hAnsi="Times New Roman" w:cs="Times New Roman"/>
                <w:i/>
                <w:iCs/>
              </w:rPr>
              <w:t>Rehabilitation Set Aside</w:t>
            </w:r>
            <w:r w:rsidRPr="00AC6DEC">
              <w:rPr>
                <w:rFonts w:ascii="Times New Roman" w:hAnsi="Times New Roman" w:cs="Times New Roman"/>
              </w:rPr>
              <w:t>.</w:t>
            </w:r>
          </w:p>
        </w:tc>
      </w:tr>
      <w:tr w:rsidR="00711C5C" w:rsidRPr="00AC6DEC" w14:paraId="0B0AB95A" w14:textId="77777777" w:rsidTr="2A62FF34">
        <w:trPr>
          <w:jc w:val="center"/>
        </w:trPr>
        <w:tc>
          <w:tcPr>
            <w:tcW w:w="2157" w:type="dxa"/>
            <w:tcMar>
              <w:top w:w="72" w:type="dxa"/>
              <w:left w:w="115" w:type="dxa"/>
              <w:bottom w:w="72" w:type="dxa"/>
              <w:right w:w="115" w:type="dxa"/>
            </w:tcMar>
            <w:vAlign w:val="center"/>
          </w:tcPr>
          <w:p w14:paraId="29E93EE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741FF1C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1.23</w:t>
            </w:r>
          </w:p>
          <w:p w14:paraId="088C07F0" w14:textId="77777777" w:rsidR="00711C5C" w:rsidRPr="00AC6DEC" w:rsidRDefault="00711C5C" w:rsidP="00607B8C">
            <w:pPr>
              <w:rPr>
                <w:rFonts w:ascii="Times New Roman" w:hAnsi="Times New Roman" w:cs="Times New Roman"/>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7F193A2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Question: Q0304_02</w:t>
            </w:r>
          </w:p>
          <w:p w14:paraId="05D904AD"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$1,000. </w:t>
            </w:r>
          </w:p>
          <w:p w14:paraId="719502F0" w14:textId="77777777" w:rsidR="00711C5C" w:rsidRPr="00AC6DEC" w:rsidRDefault="00711C5C" w:rsidP="00607B8C">
            <w:pPr>
              <w:contextualSpacing/>
              <w:rPr>
                <w:rFonts w:ascii="Times New Roman" w:hAnsi="Times New Roman" w:cs="Times New Roman"/>
              </w:rPr>
            </w:pPr>
          </w:p>
          <w:p w14:paraId="7C9EA3D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6CFFD28E" w14:textId="77777777" w:rsidR="00711C5C" w:rsidRPr="00AC6DEC" w:rsidRDefault="00711C5C" w:rsidP="00607B8C">
            <w:pPr>
              <w:contextualSpacing/>
              <w:rPr>
                <w:rFonts w:ascii="Times New Roman" w:hAnsi="Times New Roman" w:cs="Times New Roman"/>
                <w:b/>
                <w:bCs/>
              </w:rPr>
            </w:pPr>
          </w:p>
          <w:p w14:paraId="2D3D89F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CE3D195"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This would be a continuation of DCA’s initial review at pre-app and no new $1,000 QD fee would be required at Application. </w:t>
            </w:r>
          </w:p>
          <w:p w14:paraId="3AEC01B8" w14:textId="77777777" w:rsidR="00711C5C" w:rsidRPr="00AC6DEC" w:rsidRDefault="00711C5C" w:rsidP="00607B8C">
            <w:pPr>
              <w:contextualSpacing/>
              <w:rPr>
                <w:rFonts w:ascii="Times New Roman" w:hAnsi="Times New Roman" w:cs="Times New Roman"/>
                <w:b/>
                <w:bCs/>
              </w:rPr>
            </w:pPr>
          </w:p>
        </w:tc>
      </w:tr>
      <w:tr w:rsidR="00711C5C" w:rsidRPr="00AC6DEC" w14:paraId="1C5A78AE" w14:textId="77777777" w:rsidTr="2A62FF34">
        <w:trPr>
          <w:jc w:val="center"/>
        </w:trPr>
        <w:tc>
          <w:tcPr>
            <w:tcW w:w="2157" w:type="dxa"/>
            <w:tcMar>
              <w:top w:w="72" w:type="dxa"/>
              <w:left w:w="115" w:type="dxa"/>
              <w:bottom w:w="72" w:type="dxa"/>
              <w:right w:w="115" w:type="dxa"/>
            </w:tcMar>
            <w:vAlign w:val="center"/>
          </w:tcPr>
          <w:p w14:paraId="35756C71"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74CDEE1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1.23</w:t>
            </w:r>
          </w:p>
          <w:p w14:paraId="1B3497D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4BB0F947"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Q0304_03A</w:t>
            </w:r>
          </w:p>
          <w:p w14:paraId="5F57F62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“Required for all Deals” (see </w:t>
            </w:r>
            <w:r w:rsidRPr="00AC6DEC">
              <w:rPr>
                <w:rFonts w:ascii="Times New Roman" w:hAnsi="Times New Roman" w:cs="Times New Roman"/>
                <w:i/>
                <w:iCs/>
              </w:rPr>
              <w:t>Core, Exhibit A, DCA Pre-Application Fees and Deadline Schedules</w:t>
            </w:r>
            <w:r w:rsidRPr="00AC6DEC">
              <w:rPr>
                <w:rFonts w:ascii="Times New Roman" w:hAnsi="Times New Roman" w:cs="Times New Roman"/>
              </w:rPr>
              <w:t xml:space="preserve">). </w:t>
            </w:r>
          </w:p>
          <w:p w14:paraId="4C8B1C72" w14:textId="77777777" w:rsidR="00711C5C" w:rsidRPr="00AC6DEC" w:rsidRDefault="00711C5C" w:rsidP="00607B8C">
            <w:pPr>
              <w:contextualSpacing/>
              <w:rPr>
                <w:rFonts w:ascii="Times New Roman" w:hAnsi="Times New Roman" w:cs="Times New Roman"/>
              </w:rPr>
            </w:pPr>
          </w:p>
          <w:p w14:paraId="0FCF18E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“Deals” is capitalized, but is not in </w:t>
            </w:r>
            <w:r w:rsidRPr="00AC6DEC">
              <w:rPr>
                <w:rFonts w:ascii="Times New Roman" w:hAnsi="Times New Roman" w:cs="Times New Roman"/>
                <w:i/>
                <w:iCs/>
              </w:rPr>
              <w:t>Core, Definitions</w:t>
            </w:r>
            <w:r w:rsidRPr="00AC6DEC">
              <w:rPr>
                <w:rFonts w:ascii="Times New Roman" w:hAnsi="Times New Roman" w:cs="Times New Roman"/>
              </w:rPr>
              <w:t>. If we are submitting multiple pre-applications with the same project team for each one, do we need a $1,000 application fee for EACH pre-application?</w:t>
            </w:r>
          </w:p>
          <w:p w14:paraId="16FC424C" w14:textId="77777777" w:rsidR="00711C5C" w:rsidRPr="00AC6DEC" w:rsidRDefault="00711C5C" w:rsidP="00607B8C">
            <w:pPr>
              <w:contextualSpacing/>
              <w:rPr>
                <w:rFonts w:ascii="Times New Roman" w:hAnsi="Times New Roman" w:cs="Times New Roman"/>
                <w:b/>
                <w:bCs/>
              </w:rPr>
            </w:pPr>
          </w:p>
          <w:p w14:paraId="66881D4C"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ED8D596" w14:textId="77777777" w:rsidR="00711C5C" w:rsidRPr="00AC6DEC" w:rsidRDefault="00711C5C" w:rsidP="00607B8C">
            <w:pPr>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2F86A154" w14:textId="77777777" w:rsidR="00711C5C" w:rsidRPr="00AC6DEC" w:rsidRDefault="00711C5C" w:rsidP="00607B8C">
            <w:pPr>
              <w:rPr>
                <w:rFonts w:ascii="Times New Roman" w:eastAsia="Times New Roman" w:hAnsi="Times New Roman" w:cs="Times New Roman"/>
                <w:color w:val="000000" w:themeColor="text1"/>
              </w:rPr>
            </w:pPr>
          </w:p>
          <w:p w14:paraId="5AE7D214" w14:textId="77777777" w:rsidR="00711C5C" w:rsidRPr="00AC6DEC" w:rsidRDefault="00711C5C" w:rsidP="00607B8C">
            <w:pPr>
              <w:rPr>
                <w:rFonts w:ascii="Times New Roman" w:eastAsia="Times New Roman" w:hAnsi="Times New Roman" w:cs="Times New Roman"/>
              </w:rPr>
            </w:pPr>
            <w:r w:rsidRPr="00AC6DEC">
              <w:rPr>
                <w:rFonts w:ascii="Times New Roman" w:eastAsia="Times New Roman" w:hAnsi="Times New Roman" w:cs="Times New Roman"/>
                <w:color w:val="000000" w:themeColor="text1"/>
              </w:rPr>
              <w:t xml:space="preserve">Note: </w:t>
            </w:r>
            <w:r w:rsidRPr="00AC6DEC">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0A733CCF" w14:textId="77777777" w:rsidR="00711C5C" w:rsidRPr="00AC6DEC" w:rsidRDefault="00711C5C" w:rsidP="00607B8C">
            <w:pPr>
              <w:rPr>
                <w:rFonts w:ascii="Times New Roman" w:eastAsia="Times New Roman" w:hAnsi="Times New Roman" w:cs="Times New Roman"/>
                <w:color w:val="000000" w:themeColor="text1"/>
              </w:rPr>
            </w:pPr>
          </w:p>
          <w:p w14:paraId="01F08820" w14:textId="77777777" w:rsidR="00711C5C" w:rsidRPr="00AC6DEC" w:rsidRDefault="00711C5C" w:rsidP="00607B8C">
            <w:pPr>
              <w:rPr>
                <w:rFonts w:ascii="Times New Roman" w:eastAsia="Times New Roman" w:hAnsi="Times New Roman" w:cs="Times New Roman"/>
              </w:rPr>
            </w:pPr>
            <w:r w:rsidRPr="00AC6DEC">
              <w:rPr>
                <w:rFonts w:ascii="Times New Roman" w:eastAsia="Times New Roman" w:hAnsi="Times New Roman" w:cs="Times New Roman"/>
              </w:rPr>
              <w:t>So multiple submissions/fees are only required where there are differences in the Project Team.</w:t>
            </w:r>
          </w:p>
          <w:p w14:paraId="03A2EC93" w14:textId="77777777" w:rsidR="00711C5C" w:rsidRPr="00AC6DEC" w:rsidRDefault="00711C5C" w:rsidP="00607B8C">
            <w:pPr>
              <w:contextualSpacing/>
              <w:rPr>
                <w:rFonts w:ascii="Times New Roman" w:hAnsi="Times New Roman" w:cs="Times New Roman"/>
                <w:b/>
                <w:bCs/>
              </w:rPr>
            </w:pPr>
          </w:p>
        </w:tc>
      </w:tr>
      <w:tr w:rsidR="00711C5C" w:rsidRPr="00AC6DEC" w14:paraId="72ED2916" w14:textId="77777777" w:rsidTr="2A62FF34">
        <w:trPr>
          <w:jc w:val="center"/>
        </w:trPr>
        <w:tc>
          <w:tcPr>
            <w:tcW w:w="2157" w:type="dxa"/>
            <w:tcMar>
              <w:top w:w="72" w:type="dxa"/>
              <w:left w:w="115" w:type="dxa"/>
              <w:bottom w:w="72" w:type="dxa"/>
              <w:right w:w="115" w:type="dxa"/>
            </w:tcMar>
            <w:vAlign w:val="center"/>
          </w:tcPr>
          <w:p w14:paraId="55D47B4D"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538B0A3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3.05</w:t>
            </w:r>
          </w:p>
          <w:p w14:paraId="18146615"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619CF5A4"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Q0202_04</w:t>
            </w:r>
          </w:p>
          <w:p w14:paraId="5D886F64"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Pedestrian access to our site is by way of an easement, and we are wondering if this impacts how we measure distances for purposes of Desirable Activities. </w:t>
            </w:r>
          </w:p>
          <w:p w14:paraId="56262EDC" w14:textId="77777777" w:rsidR="00711C5C" w:rsidRPr="00AC6DEC" w:rsidRDefault="00711C5C" w:rsidP="00607B8C">
            <w:pPr>
              <w:contextualSpacing/>
              <w:rPr>
                <w:rFonts w:ascii="Times New Roman" w:hAnsi="Times New Roman" w:cs="Times New Roman"/>
              </w:rPr>
            </w:pPr>
          </w:p>
          <w:p w14:paraId="11E09E7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712C0E53" w14:textId="77777777" w:rsidR="00711C5C" w:rsidRPr="00AC6DEC" w:rsidRDefault="00711C5C" w:rsidP="00607B8C">
            <w:pPr>
              <w:contextualSpacing/>
              <w:rPr>
                <w:rFonts w:ascii="Times New Roman" w:hAnsi="Times New Roman" w:cs="Times New Roman"/>
                <w:b/>
                <w:bCs/>
              </w:rPr>
            </w:pPr>
          </w:p>
          <w:p w14:paraId="422E70DA"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AAC27DA" w14:textId="77777777" w:rsidR="00711C5C" w:rsidRPr="00AC6DEC" w:rsidRDefault="00711C5C" w:rsidP="00607B8C">
            <w:r w:rsidRPr="00AC6DEC">
              <w:rPr>
                <w:rFonts w:ascii="Times New Roman" w:eastAsia="Times New Roman" w:hAnsi="Times New Roman" w:cs="Times New Roman"/>
              </w:rPr>
              <w:t xml:space="preserve">Driving or walking routes must originate from geo-coordinates of the pedestrian or vehicle site entrance and end at the geo-coordinates of the desirable amenity. </w:t>
            </w:r>
          </w:p>
          <w:p w14:paraId="098182B5" w14:textId="77777777" w:rsidR="00711C5C" w:rsidRPr="00AC6DEC" w:rsidRDefault="00711C5C" w:rsidP="00607B8C">
            <w:pPr>
              <w:rPr>
                <w:rFonts w:ascii="Times New Roman" w:eastAsia="Times New Roman" w:hAnsi="Times New Roman" w:cs="Times New Roman"/>
              </w:rPr>
            </w:pPr>
          </w:p>
          <w:p w14:paraId="4880092F" w14:textId="77777777" w:rsidR="00711C5C" w:rsidRPr="00AC6DEC" w:rsidRDefault="00711C5C" w:rsidP="00607B8C">
            <w:pPr>
              <w:rPr>
                <w:rFonts w:ascii="Times New Roman" w:eastAsia="Times New Roman" w:hAnsi="Times New Roman" w:cs="Times New Roman"/>
              </w:rPr>
            </w:pPr>
            <w:r w:rsidRPr="00AC6DEC">
              <w:rPr>
                <w:rFonts w:ascii="Times New Roman" w:eastAsia="Times New Roman" w:hAnsi="Times New Roman" w:cs="Times New Roman"/>
              </w:rPr>
              <w:t>The entrance geocoordinates should be used, even if access is by way of an easement.</w:t>
            </w:r>
          </w:p>
        </w:tc>
      </w:tr>
      <w:tr w:rsidR="00711C5C" w:rsidRPr="00AC6DEC" w14:paraId="30CD8C6A" w14:textId="77777777" w:rsidTr="2A62FF34">
        <w:trPr>
          <w:jc w:val="center"/>
        </w:trPr>
        <w:tc>
          <w:tcPr>
            <w:tcW w:w="2157" w:type="dxa"/>
            <w:tcMar>
              <w:top w:w="72" w:type="dxa"/>
              <w:left w:w="115" w:type="dxa"/>
              <w:bottom w:w="72" w:type="dxa"/>
              <w:right w:w="115" w:type="dxa"/>
            </w:tcMar>
            <w:vAlign w:val="center"/>
          </w:tcPr>
          <w:p w14:paraId="0F4E291B"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448BAAE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3.05</w:t>
            </w:r>
          </w:p>
          <w:p w14:paraId="3D274AD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276DD592"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Q0201_05</w:t>
            </w:r>
          </w:p>
          <w:p w14:paraId="3BA70AD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Would an outdoor community recreation facility with amenities like lighted baseball/softball fields, tennis courts, basketball courts, walking trail, etc. qualify as a community or recreational center (Item L) in the Desirables section? The QAP appears to allow outdoor facilities like a public pool to qualify, but we wanted to confirm that public, multi-use recreational facilities would also be eligible.</w:t>
            </w:r>
          </w:p>
          <w:p w14:paraId="1258D5C5" w14:textId="77777777" w:rsidR="00711C5C" w:rsidRPr="00AC6DEC" w:rsidRDefault="00711C5C" w:rsidP="00607B8C">
            <w:pPr>
              <w:contextualSpacing/>
              <w:rPr>
                <w:rFonts w:ascii="Times New Roman" w:hAnsi="Times New Roman" w:cs="Times New Roman"/>
                <w:b/>
                <w:bCs/>
              </w:rPr>
            </w:pPr>
          </w:p>
          <w:p w14:paraId="750DA85A"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80070F8"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Eligibility. </w:t>
            </w:r>
          </w:p>
          <w:p w14:paraId="33FA9FB4" w14:textId="77777777" w:rsidR="00711C5C" w:rsidRPr="00AC6DEC" w:rsidRDefault="00711C5C" w:rsidP="00607B8C">
            <w:pPr>
              <w:contextualSpacing/>
              <w:rPr>
                <w:rFonts w:ascii="Times New Roman" w:hAnsi="Times New Roman" w:cs="Times New Roman"/>
                <w:b/>
                <w:bCs/>
              </w:rPr>
            </w:pPr>
          </w:p>
        </w:tc>
      </w:tr>
      <w:tr w:rsidR="00711C5C" w:rsidRPr="00AC6DEC" w14:paraId="7E117003" w14:textId="77777777" w:rsidTr="2A62FF34">
        <w:trPr>
          <w:jc w:val="center"/>
        </w:trPr>
        <w:tc>
          <w:tcPr>
            <w:tcW w:w="2157" w:type="dxa"/>
            <w:tcMar>
              <w:top w:w="72" w:type="dxa"/>
              <w:left w:w="115" w:type="dxa"/>
              <w:bottom w:w="72" w:type="dxa"/>
              <w:right w:w="115" w:type="dxa"/>
            </w:tcMar>
            <w:vAlign w:val="center"/>
          </w:tcPr>
          <w:p w14:paraId="5890980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3E25E086"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3.18</w:t>
            </w:r>
          </w:p>
          <w:p w14:paraId="4E23383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382F7C8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Q1030_02</w:t>
            </w:r>
          </w:p>
          <w:p w14:paraId="10C920E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actually affects the true sales price of the property and will impact the acquisition credits or is the calculation only used for the purpose of determining the eligible amount toward favorable financing points?</w:t>
            </w:r>
          </w:p>
          <w:p w14:paraId="0EFF4FC7" w14:textId="77777777" w:rsidR="00711C5C" w:rsidRPr="00AC6DEC" w:rsidRDefault="00711C5C" w:rsidP="00607B8C">
            <w:pPr>
              <w:contextualSpacing/>
              <w:rPr>
                <w:rFonts w:ascii="Times New Roman" w:hAnsi="Times New Roman" w:cs="Times New Roman"/>
              </w:rPr>
            </w:pPr>
          </w:p>
          <w:p w14:paraId="73A4385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calculation is only used for the purpose of determining the eligible amount toward </w:t>
            </w:r>
            <w:r w:rsidRPr="00AC6DEC">
              <w:rPr>
                <w:rFonts w:ascii="Times New Roman" w:hAnsi="Times New Roman" w:cs="Times New Roman"/>
                <w:i/>
                <w:iCs/>
              </w:rPr>
              <w:t xml:space="preserve">Favorable Financing </w:t>
            </w:r>
            <w:r w:rsidRPr="00AC6DEC">
              <w:rPr>
                <w:rFonts w:ascii="Times New Roman" w:hAnsi="Times New Roman" w:cs="Times New Roman"/>
              </w:rPr>
              <w:t>points.</w:t>
            </w:r>
          </w:p>
        </w:tc>
      </w:tr>
      <w:tr w:rsidR="00711C5C" w:rsidRPr="00AC6DEC" w14:paraId="321DA5EB" w14:textId="77777777" w:rsidTr="2A62FF34">
        <w:trPr>
          <w:jc w:val="center"/>
        </w:trPr>
        <w:tc>
          <w:tcPr>
            <w:tcW w:w="2157" w:type="dxa"/>
            <w:tcMar>
              <w:top w:w="72" w:type="dxa"/>
              <w:left w:w="115" w:type="dxa"/>
              <w:bottom w:w="72" w:type="dxa"/>
              <w:right w:w="115" w:type="dxa"/>
            </w:tcMar>
            <w:vAlign w:val="center"/>
          </w:tcPr>
          <w:p w14:paraId="7E031534"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57515E4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7.00</w:t>
            </w:r>
          </w:p>
          <w:p w14:paraId="679BBE42"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5CDEE7B4" w14:textId="77777777" w:rsidR="00711C5C" w:rsidRPr="00AC6DEC" w:rsidRDefault="00711C5C" w:rsidP="00607B8C">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Question: Q0304_03B</w:t>
            </w:r>
            <w:r w:rsidRPr="00AC6DEC">
              <w:rPr>
                <w:rStyle w:val="eop"/>
                <w:sz w:val="22"/>
                <w:szCs w:val="22"/>
              </w:rPr>
              <w:t> </w:t>
            </w:r>
          </w:p>
          <w:p w14:paraId="6E6BDCA6" w14:textId="77777777" w:rsidR="00711C5C" w:rsidRPr="00AC6DEC" w:rsidRDefault="00711C5C" w:rsidP="00607B8C">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On the Compliance History Summary and GA Compliance History Summary, do we show projects that are under construction or just projects that have already placed in service?</w:t>
            </w:r>
            <w:r w:rsidRPr="00AC6DEC">
              <w:rPr>
                <w:rStyle w:val="eop"/>
                <w:sz w:val="22"/>
                <w:szCs w:val="22"/>
              </w:rPr>
              <w:t> </w:t>
            </w:r>
          </w:p>
          <w:p w14:paraId="3AFCBA9A" w14:textId="77777777" w:rsidR="00711C5C" w:rsidRPr="00AC6DEC" w:rsidRDefault="00711C5C" w:rsidP="00607B8C">
            <w:pPr>
              <w:pStyle w:val="paragraph"/>
              <w:spacing w:before="0" w:beforeAutospacing="0" w:after="0" w:afterAutospacing="0"/>
              <w:textAlignment w:val="baseline"/>
              <w:rPr>
                <w:rFonts w:ascii="Calibri" w:hAnsi="Calibri" w:cs="Calibri"/>
                <w:sz w:val="22"/>
                <w:szCs w:val="22"/>
              </w:rPr>
            </w:pPr>
            <w:r w:rsidRPr="00AC6DEC">
              <w:rPr>
                <w:rStyle w:val="eop"/>
                <w:sz w:val="22"/>
                <w:szCs w:val="22"/>
              </w:rPr>
              <w:t> </w:t>
            </w:r>
          </w:p>
          <w:p w14:paraId="0C8F67D0" w14:textId="77777777" w:rsidR="00711C5C" w:rsidRPr="00AC6DEC" w:rsidRDefault="00711C5C" w:rsidP="00607B8C">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Answer: </w:t>
            </w:r>
            <w:r w:rsidRPr="00AC6DEC">
              <w:rPr>
                <w:rStyle w:val="eop"/>
                <w:sz w:val="22"/>
                <w:szCs w:val="22"/>
              </w:rPr>
              <w:t> </w:t>
            </w:r>
          </w:p>
          <w:p w14:paraId="748E3D13" w14:textId="77777777" w:rsidR="00711C5C" w:rsidRPr="00AC6DEC" w:rsidRDefault="00711C5C" w:rsidP="00607B8C">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In the performance workbook, list properties as follows:</w:t>
            </w:r>
            <w:r w:rsidRPr="00AC6DEC">
              <w:rPr>
                <w:rStyle w:val="eop"/>
                <w:sz w:val="22"/>
                <w:szCs w:val="22"/>
              </w:rPr>
              <w:t> </w:t>
            </w:r>
          </w:p>
          <w:p w14:paraId="0FC9E9AE" w14:textId="77777777" w:rsidR="00711C5C" w:rsidRPr="00AC6DEC" w:rsidRDefault="00711C5C" w:rsidP="00607B8C">
            <w:pPr>
              <w:pStyle w:val="paragraph"/>
              <w:numPr>
                <w:ilvl w:val="0"/>
                <w:numId w:val="35"/>
              </w:numPr>
              <w:spacing w:before="0" w:beforeAutospacing="0" w:after="0" w:afterAutospacing="0"/>
              <w:ind w:left="1080" w:firstLine="0"/>
              <w:textAlignment w:val="baseline"/>
              <w:rPr>
                <w:sz w:val="22"/>
                <w:szCs w:val="22"/>
              </w:rPr>
            </w:pPr>
            <w:r w:rsidRPr="00AC6DEC">
              <w:rPr>
                <w:rStyle w:val="normaltextrun"/>
                <w:sz w:val="22"/>
                <w:szCs w:val="22"/>
              </w:rPr>
              <w:t>Capacity Tab/Form - list properties that have been awarded and that are under construction (under 100% complete)</w:t>
            </w:r>
            <w:r w:rsidRPr="00AC6DEC">
              <w:rPr>
                <w:rStyle w:val="eop"/>
                <w:sz w:val="22"/>
                <w:szCs w:val="22"/>
              </w:rPr>
              <w:t> </w:t>
            </w:r>
          </w:p>
          <w:p w14:paraId="501681B7" w14:textId="77777777" w:rsidR="00711C5C" w:rsidRPr="00AC6DEC" w:rsidRDefault="00711C5C" w:rsidP="00607B8C">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AC6DEC">
              <w:rPr>
                <w:rStyle w:val="normaltextrun"/>
                <w:sz w:val="22"/>
                <w:szCs w:val="22"/>
              </w:rPr>
              <w:t>Compliance History Summary Form / GA Compliance History Summary Form – show properties that have been </w:t>
            </w:r>
            <w:proofErr w:type="gramStart"/>
            <w:r w:rsidRPr="00AC6DEC">
              <w:rPr>
                <w:rStyle w:val="normaltextrun"/>
                <w:sz w:val="22"/>
                <w:szCs w:val="22"/>
              </w:rPr>
              <w:t>completed</w:t>
            </w:r>
            <w:proofErr w:type="gramEnd"/>
            <w:r w:rsidRPr="00AC6DEC">
              <w:rPr>
                <w:rStyle w:val="normaltextrun"/>
                <w:sz w:val="22"/>
                <w:szCs w:val="22"/>
              </w:rPr>
              <w:t> </w:t>
            </w:r>
            <w:r w:rsidRPr="00AC6DEC">
              <w:rPr>
                <w:rStyle w:val="eop"/>
                <w:sz w:val="22"/>
                <w:szCs w:val="22"/>
              </w:rPr>
              <w:t> </w:t>
            </w:r>
          </w:p>
          <w:p w14:paraId="0A7B2A97" w14:textId="77777777" w:rsidR="00711C5C" w:rsidRPr="00AC6DEC" w:rsidRDefault="00711C5C" w:rsidP="00607B8C">
            <w:pPr>
              <w:contextualSpacing/>
              <w:rPr>
                <w:rFonts w:ascii="Times New Roman" w:hAnsi="Times New Roman" w:cs="Times New Roman"/>
                <w:b/>
                <w:bCs/>
              </w:rPr>
            </w:pPr>
          </w:p>
        </w:tc>
      </w:tr>
      <w:tr w:rsidR="00711C5C" w:rsidRPr="00AC6DEC" w14:paraId="45862559" w14:textId="77777777" w:rsidTr="2A62FF34">
        <w:trPr>
          <w:jc w:val="center"/>
        </w:trPr>
        <w:tc>
          <w:tcPr>
            <w:tcW w:w="2157" w:type="dxa"/>
            <w:tcMar>
              <w:top w:w="72" w:type="dxa"/>
              <w:left w:w="115" w:type="dxa"/>
              <w:bottom w:w="72" w:type="dxa"/>
              <w:right w:w="115" w:type="dxa"/>
            </w:tcMar>
            <w:vAlign w:val="center"/>
          </w:tcPr>
          <w:p w14:paraId="3672F1A7"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72AD5FD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1.14</w:t>
            </w:r>
          </w:p>
          <w:p w14:paraId="0043BD71"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 xml:space="preserve">Core, Eligibility of Certain Project Configurations </w:t>
            </w:r>
          </w:p>
        </w:tc>
        <w:tc>
          <w:tcPr>
            <w:tcW w:w="9590" w:type="dxa"/>
            <w:tcMar>
              <w:top w:w="72" w:type="dxa"/>
              <w:left w:w="115" w:type="dxa"/>
              <w:bottom w:w="72" w:type="dxa"/>
              <w:right w:w="115" w:type="dxa"/>
            </w:tcMar>
            <w:vAlign w:val="center"/>
          </w:tcPr>
          <w:p w14:paraId="41C739D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Q0220_04</w:t>
            </w:r>
          </w:p>
          <w:p w14:paraId="1302EA3E"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For scattered sites, the QAP says we need to submit the Conceptual Site Development Plan. Does the site</w:t>
            </w:r>
          </w:p>
          <w:p w14:paraId="71E0F50F" w14:textId="77777777" w:rsidR="00711C5C" w:rsidRPr="00AC6DEC" w:rsidRDefault="00711C5C" w:rsidP="00607B8C">
            <w:pPr>
              <w:contextualSpacing/>
              <w:rPr>
                <w:rFonts w:ascii="Times New Roman" w:hAnsi="Times New Roman" w:cs="Times New Roman"/>
              </w:rPr>
            </w:pPr>
            <w:proofErr w:type="gramStart"/>
            <w:r w:rsidRPr="00AC6DEC">
              <w:rPr>
                <w:rFonts w:ascii="Times New Roman" w:hAnsi="Times New Roman" w:cs="Times New Roman"/>
              </w:rPr>
              <w:lastRenderedPageBreak/>
              <w:t>plan</w:t>
            </w:r>
            <w:proofErr w:type="gramEnd"/>
            <w:r w:rsidRPr="00AC6DEC">
              <w:rPr>
                <w:rFonts w:ascii="Times New Roman" w:hAnsi="Times New Roman" w:cs="Times New Roman"/>
              </w:rPr>
              <w:t xml:space="preserve"> need to meet all threshold requirements or are you just looking at the locations of the scattered sites</w:t>
            </w:r>
          </w:p>
          <w:p w14:paraId="5E26248D"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for purposes of the pre-application?</w:t>
            </w:r>
          </w:p>
          <w:p w14:paraId="785528D5" w14:textId="77777777" w:rsidR="00711C5C" w:rsidRPr="00AC6DEC" w:rsidRDefault="00711C5C" w:rsidP="00607B8C">
            <w:pPr>
              <w:contextualSpacing/>
              <w:rPr>
                <w:rFonts w:ascii="Times New Roman" w:hAnsi="Times New Roman" w:cs="Times New Roman"/>
                <w:b/>
                <w:bCs/>
              </w:rPr>
            </w:pPr>
          </w:p>
          <w:p w14:paraId="760C7DFE"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84A7AF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AC6DEC">
              <w:rPr>
                <w:rFonts w:ascii="Times New Roman" w:hAnsi="Times New Roman" w:cs="Times New Roman"/>
                <w:i/>
              </w:rPr>
              <w:t>Threshold, Site Information and Conceptual Site Development Plan</w:t>
            </w:r>
            <w:r w:rsidRPr="00AC6DEC">
              <w:rPr>
                <w:rFonts w:ascii="Times New Roman" w:hAnsi="Times New Roman" w:cs="Times New Roman"/>
              </w:rPr>
              <w:t xml:space="preserve">: </w:t>
            </w:r>
          </w:p>
          <w:p w14:paraId="3C5C8C7B" w14:textId="77777777" w:rsidR="00711C5C" w:rsidRPr="00AC6DEC" w:rsidRDefault="00711C5C" w:rsidP="00607B8C">
            <w:pPr>
              <w:pStyle w:val="ListParagraph"/>
              <w:numPr>
                <w:ilvl w:val="0"/>
                <w:numId w:val="32"/>
              </w:numPr>
              <w:rPr>
                <w:rFonts w:ascii="Times New Roman" w:hAnsi="Times New Roman" w:cs="Times New Roman"/>
                <w:b/>
                <w:bCs/>
              </w:rPr>
            </w:pPr>
            <w:r w:rsidRPr="00AC6DEC">
              <w:rPr>
                <w:rFonts w:ascii="Times New Roman" w:hAnsi="Times New Roman" w:cs="Times New Roman"/>
              </w:rPr>
              <w:t>“Conceptual Site Development Plan (Utilize DCA Cover Sheet Template)”</w:t>
            </w:r>
          </w:p>
        </w:tc>
      </w:tr>
      <w:tr w:rsidR="00711C5C" w:rsidRPr="00AC6DEC" w14:paraId="0EB54511" w14:textId="77777777" w:rsidTr="2A62FF34">
        <w:trPr>
          <w:jc w:val="center"/>
        </w:trPr>
        <w:tc>
          <w:tcPr>
            <w:tcW w:w="2157" w:type="dxa"/>
            <w:tcMar>
              <w:top w:w="72" w:type="dxa"/>
              <w:left w:w="115" w:type="dxa"/>
              <w:bottom w:w="72" w:type="dxa"/>
              <w:right w:w="115" w:type="dxa"/>
            </w:tcMar>
            <w:vAlign w:val="center"/>
          </w:tcPr>
          <w:p w14:paraId="465398E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101EB4E3"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2.02</w:t>
            </w:r>
          </w:p>
          <w:p w14:paraId="050E1474"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08334B29"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Q0220_02</w:t>
            </w:r>
          </w:p>
          <w:p w14:paraId="32D70D0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Can you please clarify the extent to which historic tax credit properties can exceed cost limits? Is the amount of historic tax credit equity </w:t>
            </w:r>
            <w:proofErr w:type="gramStart"/>
            <w:r w:rsidRPr="00AC6DEC">
              <w:rPr>
                <w:rFonts w:ascii="Times New Roman" w:hAnsi="Times New Roman" w:cs="Times New Roman"/>
              </w:rPr>
              <w:t>generated</w:t>
            </w:r>
            <w:proofErr w:type="gramEnd"/>
            <w:r w:rsidRPr="00AC6DEC">
              <w:rPr>
                <w:rFonts w:ascii="Times New Roman" w:hAnsi="Times New Roman" w:cs="Times New Roman"/>
              </w:rPr>
              <w:t xml:space="preserve"> the extent to which we can exceed cost limits? </w:t>
            </w:r>
          </w:p>
          <w:p w14:paraId="7F1BBB07" w14:textId="77777777" w:rsidR="00711C5C" w:rsidRPr="00AC6DEC" w:rsidRDefault="00711C5C" w:rsidP="00607B8C">
            <w:pPr>
              <w:contextualSpacing/>
              <w:rPr>
                <w:rFonts w:ascii="Times New Roman" w:hAnsi="Times New Roman" w:cs="Times New Roman"/>
                <w:b/>
                <w:bCs/>
              </w:rPr>
            </w:pPr>
          </w:p>
          <w:p w14:paraId="65E2F48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ECCAC8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i/>
                <w:iCs/>
              </w:rPr>
              <w:t>Threshold, Cost Limits</w:t>
            </w:r>
            <w:r w:rsidRPr="00AC6DEC">
              <w:rPr>
                <w:rFonts w:ascii="Times New Roman" w:hAnsi="Times New Roman" w:cs="Times New Roman"/>
              </w:rPr>
              <w:t xml:space="preserve">, states the following: </w:t>
            </w:r>
          </w:p>
          <w:p w14:paraId="1D046335" w14:textId="77777777" w:rsidR="00711C5C" w:rsidRPr="00AC6DEC" w:rsidRDefault="00711C5C" w:rsidP="00607B8C">
            <w:pPr>
              <w:contextualSpacing/>
              <w:rPr>
                <w:rFonts w:ascii="Times New Roman" w:hAnsi="Times New Roman" w:cs="Times New Roman"/>
              </w:rPr>
            </w:pPr>
          </w:p>
          <w:p w14:paraId="4C5EB4C1" w14:textId="77777777" w:rsidR="00711C5C" w:rsidRPr="00AC6DEC" w:rsidRDefault="00711C5C" w:rsidP="00607B8C">
            <w:pPr>
              <w:pStyle w:val="ListParagraph"/>
              <w:numPr>
                <w:ilvl w:val="0"/>
                <w:numId w:val="31"/>
              </w:numPr>
              <w:rPr>
                <w:rFonts w:ascii="Times New Roman" w:hAnsi="Times New Roman" w:cs="Times New Roman"/>
                <w:i/>
                <w:iCs/>
              </w:rPr>
            </w:pPr>
            <w:r w:rsidRPr="00AC6DEC">
              <w:rPr>
                <w:rFonts w:ascii="Times New Roman" w:hAnsi="Times New Roman" w:cs="Times New Roman"/>
                <w:b/>
                <w:bCs/>
              </w:rPr>
              <w:t>“</w:t>
            </w:r>
            <w:r w:rsidRPr="00AC6DEC">
              <w:rPr>
                <w:rFonts w:ascii="Times New Roman" w:hAnsi="Times New Roman" w:cs="Times New Roman"/>
                <w:b/>
                <w:bCs/>
                <w:i/>
                <w:iCs/>
              </w:rPr>
              <w:t>Cost Limits for Historic/Transit Oriented Properties</w:t>
            </w:r>
            <w:r w:rsidRPr="00AC6DEC">
              <w:rPr>
                <w:rFonts w:ascii="Times New Roman" w:hAnsi="Times New Roman" w:cs="Times New Roman"/>
                <w:i/>
                <w:iCs/>
              </w:rPr>
              <w:t>: The cost limits for historic rehabilitation projects that qualify for scoring points under Historic Preservation…will be increased to 110% [above the] applicable cost limits.”</w:t>
            </w:r>
            <w:r w:rsidRPr="00AC6DEC">
              <w:rPr>
                <w:rFonts w:ascii="Times New Roman" w:hAnsi="Times New Roman" w:cs="Times New Roman"/>
                <w:i/>
                <w:iCs/>
              </w:rPr>
              <w:br/>
            </w:r>
          </w:p>
          <w:p w14:paraId="68493B69" w14:textId="77777777" w:rsidR="00711C5C" w:rsidRPr="00AC6DEC" w:rsidRDefault="00711C5C" w:rsidP="00607B8C">
            <w:pPr>
              <w:pStyle w:val="ListParagraph"/>
              <w:numPr>
                <w:ilvl w:val="0"/>
                <w:numId w:val="31"/>
              </w:numPr>
              <w:rPr>
                <w:rFonts w:ascii="Times New Roman" w:hAnsi="Times New Roman" w:cs="Times New Roman"/>
              </w:rPr>
            </w:pPr>
            <w:r w:rsidRPr="00AC6DEC">
              <w:rPr>
                <w:rFonts w:ascii="Times New Roman" w:hAnsi="Times New Roman" w:cs="Times New Roman"/>
                <w:b/>
                <w:bCs/>
                <w:i/>
                <w:iCs/>
              </w:rPr>
              <w:t>“Cost Waivers</w:t>
            </w:r>
            <w:r w:rsidRPr="00AC6DEC">
              <w:rPr>
                <w:rFonts w:ascii="Times New Roman" w:hAnsi="Times New Roman" w:cs="Times New Roman"/>
                <w:i/>
                <w:iCs/>
              </w:rPr>
              <w:t xml:space="preserve">…DCA will consider a cost waiver request for the following [three </w:t>
            </w:r>
            <w:proofErr w:type="gramStart"/>
            <w:r w:rsidRPr="00AC6DEC">
              <w:rPr>
                <w:rFonts w:ascii="Times New Roman" w:hAnsi="Times New Roman" w:cs="Times New Roman"/>
                <w:i/>
                <w:iCs/>
              </w:rPr>
              <w:t>scenarios]…</w:t>
            </w:r>
            <w:proofErr w:type="gramEnd"/>
            <w:r w:rsidRPr="00AC6DEC">
              <w:rPr>
                <w:rFonts w:ascii="Times New Roman" w:hAnsi="Times New Roman" w:cs="Times New Roman"/>
                <w:i/>
                <w:iCs/>
              </w:rPr>
              <w:t>Costs for historic development above the project cost limits which will be covered by historic credit equity.</w:t>
            </w:r>
            <w:r w:rsidRPr="00AC6DEC">
              <w:rPr>
                <w:rFonts w:ascii="Times New Roman" w:hAnsi="Times New Roman" w:cs="Times New Roman"/>
              </w:rPr>
              <w:t>”</w:t>
            </w:r>
          </w:p>
          <w:p w14:paraId="5C79092E" w14:textId="77777777" w:rsidR="00711C5C" w:rsidRPr="00AC6DEC" w:rsidRDefault="00711C5C" w:rsidP="00607B8C">
            <w:pPr>
              <w:rPr>
                <w:rFonts w:ascii="Times New Roman" w:hAnsi="Times New Roman" w:cs="Times New Roman"/>
              </w:rPr>
            </w:pPr>
          </w:p>
          <w:p w14:paraId="2A6201FA"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AC6DEC">
              <w:rPr>
                <w:rFonts w:ascii="Times New Roman" w:hAnsi="Times New Roman" w:cs="Times New Roman"/>
                <w:i/>
                <w:iCs/>
              </w:rPr>
              <w:t>Scoring</w:t>
            </w:r>
            <w:r w:rsidRPr="00AC6DEC">
              <w:rPr>
                <w:rFonts w:ascii="Times New Roman" w:hAnsi="Times New Roman" w:cs="Times New Roman"/>
              </w:rPr>
              <w:t xml:space="preserve">, </w:t>
            </w:r>
            <w:r w:rsidRPr="00AC6DEC">
              <w:rPr>
                <w:rFonts w:ascii="Times New Roman" w:hAnsi="Times New Roman" w:cs="Times New Roman"/>
                <w:i/>
                <w:iCs/>
              </w:rPr>
              <w:t>Historic Preservation</w:t>
            </w:r>
            <w:r w:rsidRPr="00AC6DEC">
              <w:rPr>
                <w:rFonts w:ascii="Times New Roman" w:hAnsi="Times New Roman" w:cs="Times New Roman"/>
              </w:rPr>
              <w:t xml:space="preserve">. </w:t>
            </w:r>
          </w:p>
          <w:p w14:paraId="0CF2AC9D" w14:textId="77777777" w:rsidR="00711C5C" w:rsidRPr="00AC6DEC" w:rsidRDefault="00711C5C" w:rsidP="00607B8C">
            <w:pPr>
              <w:rPr>
                <w:rFonts w:ascii="Times New Roman" w:hAnsi="Times New Roman" w:cs="Times New Roman"/>
              </w:rPr>
            </w:pPr>
          </w:p>
          <w:p w14:paraId="54D4BFE0" w14:textId="77777777" w:rsidR="00711C5C" w:rsidRPr="00AC6DEC" w:rsidRDefault="00711C5C" w:rsidP="00607B8C">
            <w:r w:rsidRPr="00AC6DEC">
              <w:rPr>
                <w:rFonts w:ascii="Times New Roman" w:eastAsia="Times New Roman" w:hAnsi="Times New Roman" w:cs="Times New Roman"/>
              </w:rPr>
              <w:t xml:space="preserve">9% Applicants may submit cost limit waivers at Application Submission or </w:t>
            </w:r>
            <w:proofErr w:type="gramStart"/>
            <w:r w:rsidRPr="00AC6DEC">
              <w:rPr>
                <w:rFonts w:ascii="Times New Roman" w:eastAsia="Times New Roman" w:hAnsi="Times New Roman" w:cs="Times New Roman"/>
              </w:rPr>
              <w:t>Pre Application</w:t>
            </w:r>
            <w:proofErr w:type="gramEnd"/>
            <w:r w:rsidRPr="00AC6DEC">
              <w:rPr>
                <w:rFonts w:ascii="Times New Roman" w:eastAsia="Times New Roman" w:hAnsi="Times New Roman" w:cs="Times New Roman"/>
              </w:rPr>
              <w:t xml:space="preserve">. If DCA denies a cost waiver submitted after the Application Submission deadline, the Applicant will fail Threshold. </w:t>
            </w:r>
          </w:p>
          <w:p w14:paraId="00D1E11A" w14:textId="77777777" w:rsidR="00711C5C" w:rsidRPr="00AC6DEC" w:rsidRDefault="00711C5C" w:rsidP="00607B8C">
            <w:pPr>
              <w:contextualSpacing/>
              <w:rPr>
                <w:rFonts w:ascii="Times New Roman" w:hAnsi="Times New Roman" w:cs="Times New Roman"/>
                <w:b/>
                <w:bCs/>
              </w:rPr>
            </w:pPr>
          </w:p>
        </w:tc>
      </w:tr>
      <w:tr w:rsidR="00711C5C" w:rsidRPr="00AC6DEC" w14:paraId="32CB9BC1" w14:textId="77777777" w:rsidTr="2A62FF34">
        <w:trPr>
          <w:jc w:val="center"/>
        </w:trPr>
        <w:tc>
          <w:tcPr>
            <w:tcW w:w="2157" w:type="dxa"/>
            <w:tcMar>
              <w:top w:w="72" w:type="dxa"/>
              <w:left w:w="115" w:type="dxa"/>
              <w:bottom w:w="72" w:type="dxa"/>
              <w:right w:w="115" w:type="dxa"/>
            </w:tcMar>
            <w:vAlign w:val="center"/>
          </w:tcPr>
          <w:p w14:paraId="5B274D81"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0DD53947"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2.02</w:t>
            </w:r>
          </w:p>
          <w:p w14:paraId="480307B3"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374B2CA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Q0220_03</w:t>
            </w:r>
          </w:p>
          <w:p w14:paraId="59FBE4B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When will core app be posted? We need to submit a cost waiver. </w:t>
            </w:r>
          </w:p>
          <w:p w14:paraId="2F824495" w14:textId="77777777" w:rsidR="00711C5C" w:rsidRPr="00AC6DEC" w:rsidRDefault="00711C5C" w:rsidP="00607B8C">
            <w:pPr>
              <w:contextualSpacing/>
              <w:rPr>
                <w:rFonts w:ascii="Times New Roman" w:hAnsi="Times New Roman" w:cs="Times New Roman"/>
                <w:b/>
                <w:bCs/>
              </w:rPr>
            </w:pPr>
          </w:p>
          <w:p w14:paraId="338DC486"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60B90B9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DCA anticipates publishing the 2021 core app in late April. For now, applicants may use the 2021 Cost Limit Testing Workbook posted on the “2021 Pre-Application Forms” section of the DCA website (</w:t>
            </w:r>
            <w:hyperlink r:id="rId37">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35FE8190" w14:textId="77777777" w:rsidR="00711C5C" w:rsidRPr="00AC6DEC" w:rsidRDefault="00711C5C" w:rsidP="00607B8C">
            <w:pPr>
              <w:rPr>
                <w:rFonts w:ascii="Times New Roman" w:hAnsi="Times New Roman" w:cs="Times New Roman"/>
              </w:rPr>
            </w:pPr>
          </w:p>
          <w:p w14:paraId="7FBD45C1" w14:textId="77777777" w:rsidR="00711C5C" w:rsidRPr="00AC6DEC" w:rsidRDefault="00711C5C" w:rsidP="00607B8C">
            <w:r w:rsidRPr="00AC6DEC">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1B29F227" w14:textId="77777777" w:rsidR="00711C5C" w:rsidRPr="00AC6DEC" w:rsidRDefault="00711C5C" w:rsidP="00607B8C">
            <w:pPr>
              <w:rPr>
                <w:rFonts w:ascii="Times New Roman" w:eastAsia="Times New Roman" w:hAnsi="Times New Roman" w:cs="Times New Roman"/>
              </w:rPr>
            </w:pPr>
          </w:p>
          <w:p w14:paraId="333B9185" w14:textId="77777777" w:rsidR="00711C5C" w:rsidRPr="00AC6DEC" w:rsidRDefault="00711C5C" w:rsidP="00607B8C">
            <w:pPr>
              <w:rPr>
                <w:rFonts w:ascii="Times New Roman" w:eastAsia="Times New Roman" w:hAnsi="Times New Roman" w:cs="Times New Roman"/>
              </w:rPr>
            </w:pPr>
            <w:r w:rsidRPr="00AC6DEC">
              <w:rPr>
                <w:rFonts w:ascii="Times New Roman" w:eastAsia="Times New Roman" w:hAnsi="Times New Roman" w:cs="Times New Roman"/>
              </w:rPr>
              <w:t xml:space="preserve">Please see the </w:t>
            </w:r>
            <w:hyperlink r:id="rId38">
              <w:r w:rsidRPr="00AC6DEC">
                <w:rPr>
                  <w:rStyle w:val="Hyperlink"/>
                  <w:rFonts w:ascii="Times New Roman" w:eastAsia="Times New Roman" w:hAnsi="Times New Roman" w:cs="Times New Roman"/>
                </w:rPr>
                <w:t>2020 Core App</w:t>
              </w:r>
            </w:hyperlink>
            <w:r w:rsidRPr="00AC6DEC">
              <w:rPr>
                <w:rFonts w:ascii="Times New Roman" w:eastAsia="Times New Roman" w:hAnsi="Times New Roman" w:cs="Times New Roman"/>
              </w:rPr>
              <w:t xml:space="preserve"> as an example for how the cost limits are calculated, with DCA excludable costs. See Part IV-Uses, J163-J166.</w:t>
            </w:r>
          </w:p>
          <w:p w14:paraId="0F4A5C82" w14:textId="77777777" w:rsidR="00711C5C" w:rsidRPr="00AC6DEC" w:rsidRDefault="00711C5C" w:rsidP="00607B8C">
            <w:pPr>
              <w:contextualSpacing/>
              <w:rPr>
                <w:rFonts w:ascii="Times New Roman" w:hAnsi="Times New Roman" w:cs="Times New Roman"/>
                <w:b/>
                <w:bCs/>
              </w:rPr>
            </w:pPr>
          </w:p>
        </w:tc>
      </w:tr>
      <w:tr w:rsidR="00711C5C" w:rsidRPr="00AC6DEC" w14:paraId="288A7603" w14:textId="77777777" w:rsidTr="2A62FF34">
        <w:trPr>
          <w:jc w:val="center"/>
        </w:trPr>
        <w:tc>
          <w:tcPr>
            <w:tcW w:w="2157" w:type="dxa"/>
            <w:tcMar>
              <w:top w:w="72" w:type="dxa"/>
              <w:left w:w="115" w:type="dxa"/>
              <w:bottom w:w="72" w:type="dxa"/>
              <w:right w:w="115" w:type="dxa"/>
            </w:tcMar>
            <w:vAlign w:val="center"/>
          </w:tcPr>
          <w:p w14:paraId="4822FB40"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010DB2AD"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4.00</w:t>
            </w:r>
          </w:p>
        </w:tc>
        <w:tc>
          <w:tcPr>
            <w:tcW w:w="9590" w:type="dxa"/>
            <w:tcMar>
              <w:top w:w="72" w:type="dxa"/>
              <w:left w:w="115" w:type="dxa"/>
              <w:bottom w:w="72" w:type="dxa"/>
              <w:right w:w="115" w:type="dxa"/>
            </w:tcMar>
            <w:vAlign w:val="center"/>
          </w:tcPr>
          <w:p w14:paraId="058C43F5"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Q0220_01</w:t>
            </w:r>
          </w:p>
          <w:p w14:paraId="7117CED1"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i/>
                <w:iCs/>
              </w:rPr>
              <w:t>Appendix III: Compliance Monitoring Procedures</w:t>
            </w:r>
            <w:r w:rsidRPr="00AC6DEC">
              <w:rPr>
                <w:rFonts w:ascii="Times New Roman" w:hAnsi="Times New Roman" w:cs="Times New Roman"/>
              </w:rPr>
              <w:t xml:space="preserve">, states the following: “Applicants must ensure the management company included in all applications is approved per DCA’s Management Company Approval policy…” </w:t>
            </w:r>
          </w:p>
          <w:p w14:paraId="396611D5" w14:textId="77777777" w:rsidR="00711C5C" w:rsidRPr="00AC6DEC" w:rsidRDefault="00711C5C" w:rsidP="00607B8C">
            <w:pPr>
              <w:contextualSpacing/>
              <w:rPr>
                <w:rFonts w:ascii="Times New Roman" w:hAnsi="Times New Roman" w:cs="Times New Roman"/>
              </w:rPr>
            </w:pPr>
          </w:p>
          <w:p w14:paraId="1BC6F42B"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Is my property management company on DCA’s list of approved management companies?</w:t>
            </w:r>
          </w:p>
          <w:p w14:paraId="3A91DCA7" w14:textId="77777777" w:rsidR="00711C5C" w:rsidRPr="00AC6DEC" w:rsidRDefault="00711C5C" w:rsidP="00607B8C">
            <w:pPr>
              <w:contextualSpacing/>
              <w:rPr>
                <w:rFonts w:ascii="Times New Roman" w:hAnsi="Times New Roman" w:cs="Times New Roman"/>
                <w:b/>
                <w:bCs/>
              </w:rPr>
            </w:pPr>
          </w:p>
          <w:p w14:paraId="08CAD40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833DBF7"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 xml:space="preserve">DCA has not yet published a list of approved management companies. DCA will publish this list after June 30, 2021. For details regarding management company qualifications, please see </w:t>
            </w:r>
            <w:hyperlink r:id="rId39" w:history="1">
              <w:r w:rsidRPr="00AC6DEC">
                <w:rPr>
                  <w:rFonts w:ascii="Times New Roman" w:hAnsi="Times New Roman" w:cs="Times New Roman"/>
                </w:rPr>
                <w:t>DCA’s Management Company Approval policy</w:t>
              </w:r>
            </w:hyperlink>
            <w:r w:rsidRPr="00AC6DEC">
              <w:rPr>
                <w:rFonts w:ascii="Times New Roman" w:hAnsi="Times New Roman" w:cs="Times New Roman"/>
              </w:rPr>
              <w:t xml:space="preserve"> (</w:t>
            </w:r>
            <w:hyperlink r:id="rId40" w:history="1">
              <w:r w:rsidRPr="00AC6DEC">
                <w:rPr>
                  <w:rStyle w:val="Hyperlink"/>
                  <w:rFonts w:ascii="Times New Roman" w:hAnsi="Times New Roman" w:cs="Times New Roman"/>
                </w:rPr>
                <w:t>click here</w:t>
              </w:r>
            </w:hyperlink>
            <w:r w:rsidRPr="00AC6DEC">
              <w:rPr>
                <w:rFonts w:ascii="Times New Roman" w:hAnsi="Times New Roman" w:cs="Times New Roman"/>
              </w:rPr>
              <w:t>).</w:t>
            </w:r>
          </w:p>
        </w:tc>
      </w:tr>
      <w:tr w:rsidR="00711C5C" w:rsidRPr="00AC6DEC" w14:paraId="7AED31AD" w14:textId="77777777" w:rsidTr="2A62FF34">
        <w:trPr>
          <w:jc w:val="center"/>
        </w:trPr>
        <w:tc>
          <w:tcPr>
            <w:tcW w:w="2157" w:type="dxa"/>
            <w:tcMar>
              <w:top w:w="72" w:type="dxa"/>
              <w:left w:w="115" w:type="dxa"/>
              <w:bottom w:w="72" w:type="dxa"/>
              <w:right w:w="115" w:type="dxa"/>
            </w:tcMar>
            <w:vAlign w:val="center"/>
          </w:tcPr>
          <w:p w14:paraId="62DE1E6A"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7E41B3BA"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2.20</w:t>
            </w:r>
          </w:p>
          <w:p w14:paraId="3998E400"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396FB08A"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Q0227_01</w:t>
            </w:r>
          </w:p>
          <w:p w14:paraId="0CD45E2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For Probationary Designation review, does DCA require anything specific for "evidence" of five or more years of </w:t>
            </w:r>
            <w:proofErr w:type="gramStart"/>
            <w:r w:rsidRPr="00AC6DEC">
              <w:rPr>
                <w:rFonts w:ascii="Times New Roman" w:hAnsi="Times New Roman" w:cs="Times New Roman"/>
              </w:rPr>
              <w:t>full time</w:t>
            </w:r>
            <w:proofErr w:type="gramEnd"/>
            <w:r w:rsidRPr="00AC6DEC">
              <w:rPr>
                <w:rFonts w:ascii="Times New Roman" w:hAnsi="Times New Roman" w:cs="Times New Roman"/>
              </w:rPr>
              <w:t xml:space="preserve"> employment in the industry and material participation in the development of at least three successful tax credit developments?  Is a written summary of experience and resume sufficient or are there specific documents or forms of evidence required?</w:t>
            </w:r>
          </w:p>
          <w:p w14:paraId="4A2BA9BF" w14:textId="77777777" w:rsidR="00711C5C" w:rsidRPr="00AC6DEC" w:rsidRDefault="00711C5C" w:rsidP="00607B8C">
            <w:pPr>
              <w:contextualSpacing/>
              <w:rPr>
                <w:rFonts w:ascii="Times New Roman" w:hAnsi="Times New Roman" w:cs="Times New Roman"/>
                <w:b/>
              </w:rPr>
            </w:pPr>
          </w:p>
          <w:p w14:paraId="081BE01A"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0710583"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A written summary and resume are sufficient. DCA may request follow up documentation and/or clarification upon review.</w:t>
            </w:r>
          </w:p>
        </w:tc>
      </w:tr>
      <w:tr w:rsidR="00711C5C" w:rsidRPr="00AC6DEC" w14:paraId="4115E1FE" w14:textId="77777777" w:rsidTr="2A62FF34">
        <w:trPr>
          <w:jc w:val="center"/>
        </w:trPr>
        <w:tc>
          <w:tcPr>
            <w:tcW w:w="2157" w:type="dxa"/>
            <w:tcMar>
              <w:top w:w="72" w:type="dxa"/>
              <w:left w:w="115" w:type="dxa"/>
              <w:bottom w:w="72" w:type="dxa"/>
              <w:right w:w="115" w:type="dxa"/>
            </w:tcMar>
            <w:vAlign w:val="center"/>
          </w:tcPr>
          <w:p w14:paraId="7897B7CD"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6F731A5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2.20</w:t>
            </w:r>
          </w:p>
          <w:p w14:paraId="2DC6B14F"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Experience, Capacity, and Performance Requirements for General Partner and Developer Entities</w:t>
            </w:r>
          </w:p>
        </w:tc>
        <w:tc>
          <w:tcPr>
            <w:tcW w:w="9590" w:type="dxa"/>
            <w:tcMar>
              <w:top w:w="72" w:type="dxa"/>
              <w:left w:w="115" w:type="dxa"/>
              <w:bottom w:w="72" w:type="dxa"/>
              <w:right w:w="115" w:type="dxa"/>
            </w:tcMar>
            <w:vAlign w:val="center"/>
          </w:tcPr>
          <w:p w14:paraId="3A8CE99C"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Q0226_03</w:t>
            </w:r>
          </w:p>
          <w:p w14:paraId="4AEACB34" w14:textId="77777777" w:rsidR="00711C5C" w:rsidRPr="00AC6DEC" w:rsidRDefault="00711C5C" w:rsidP="00607B8C">
            <w:pPr>
              <w:contextualSpacing/>
              <w:rPr>
                <w:rFonts w:ascii="Times New Roman" w:hAnsi="Times New Roman" w:cs="Times New Roman"/>
              </w:rPr>
            </w:pPr>
          </w:p>
          <w:p w14:paraId="2C82794F" w14:textId="77777777" w:rsidR="00711C5C" w:rsidRPr="00AC6DEC" w:rsidRDefault="00711C5C" w:rsidP="00607B8C">
            <w:pPr>
              <w:pStyle w:val="ListParagraph"/>
              <w:numPr>
                <w:ilvl w:val="0"/>
                <w:numId w:val="30"/>
              </w:numPr>
              <w:rPr>
                <w:rFonts w:ascii="Times New Roman" w:hAnsi="Times New Roman" w:cs="Times New Roman"/>
              </w:rPr>
            </w:pPr>
            <w:r w:rsidRPr="00AC6DEC">
              <w:rPr>
                <w:rFonts w:ascii="Times New Roman" w:hAnsi="Times New Roman" w:cs="Times New Roman"/>
              </w:rPr>
              <w:lastRenderedPageBreak/>
              <w:t xml:space="preserve">Are financial statements required for all principals filing a Performance Workbook?  I don't see it listed as a requirement in the Performance </w:t>
            </w:r>
            <w:proofErr w:type="gramStart"/>
            <w:r w:rsidRPr="00AC6DEC">
              <w:rPr>
                <w:rFonts w:ascii="Times New Roman" w:hAnsi="Times New Roman" w:cs="Times New Roman"/>
              </w:rPr>
              <w:t>Workbook</w:t>
            </w:r>
            <w:proofErr w:type="gramEnd"/>
            <w:r w:rsidRPr="00AC6DEC">
              <w:rPr>
                <w:rFonts w:ascii="Times New Roman" w:hAnsi="Times New Roman" w:cs="Times New Roman"/>
              </w:rPr>
              <w:t xml:space="preserve"> but it's shown on the checklist on the main Pre-Application form.</w:t>
            </w:r>
          </w:p>
          <w:p w14:paraId="2474A95D" w14:textId="77777777" w:rsidR="00711C5C" w:rsidRPr="00AC6DEC" w:rsidRDefault="00711C5C" w:rsidP="00607B8C">
            <w:pPr>
              <w:pStyle w:val="ListParagraph"/>
              <w:numPr>
                <w:ilvl w:val="0"/>
                <w:numId w:val="30"/>
              </w:numPr>
              <w:rPr>
                <w:rFonts w:ascii="Times New Roman" w:hAnsi="Times New Roman" w:cs="Times New Roman"/>
              </w:rPr>
            </w:pPr>
            <w:r w:rsidRPr="00AC6DEC">
              <w:rPr>
                <w:rFonts w:ascii="Times New Roman" w:hAnsi="Times New Roman" w:cs="Times New Roman"/>
              </w:rPr>
              <w:t>We have the same team that was qualified last year, do we submit financial statements or are they "upon request" like the Credit &amp; Criminal Release?</w:t>
            </w:r>
          </w:p>
          <w:p w14:paraId="2A920A36" w14:textId="77777777" w:rsidR="00711C5C" w:rsidRPr="00AC6DEC" w:rsidRDefault="00711C5C" w:rsidP="00607B8C">
            <w:pPr>
              <w:contextualSpacing/>
              <w:rPr>
                <w:rFonts w:ascii="Times New Roman" w:hAnsi="Times New Roman" w:cs="Times New Roman"/>
                <w:b/>
                <w:bCs/>
              </w:rPr>
            </w:pPr>
          </w:p>
          <w:p w14:paraId="3F9E80A6"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EBA41A3" w14:textId="77777777" w:rsidR="00711C5C" w:rsidRPr="00AC6DEC" w:rsidRDefault="00711C5C" w:rsidP="00607B8C">
            <w:pPr>
              <w:rPr>
                <w:rFonts w:ascii="Times New Roman" w:eastAsia="Times New Roman" w:hAnsi="Times New Roman" w:cs="Times New Roman"/>
              </w:rPr>
            </w:pPr>
            <w:r w:rsidRPr="00AC6DEC">
              <w:rPr>
                <w:rFonts w:ascii="Times New Roman" w:eastAsia="Times New Roman" w:hAnsi="Times New Roman" w:cs="Times New Roman"/>
              </w:rPr>
              <w:t>Financial statements are not required at Pre-Application unless requested by DCA during the Qualification review.</w:t>
            </w:r>
          </w:p>
          <w:p w14:paraId="0A74E22F" w14:textId="77777777" w:rsidR="00711C5C" w:rsidRPr="00AC6DEC" w:rsidRDefault="00711C5C" w:rsidP="00607B8C">
            <w:pPr>
              <w:contextualSpacing/>
              <w:rPr>
                <w:rFonts w:ascii="Times New Roman" w:hAnsi="Times New Roman" w:cs="Times New Roman"/>
                <w:b/>
                <w:bCs/>
              </w:rPr>
            </w:pPr>
          </w:p>
        </w:tc>
      </w:tr>
      <w:tr w:rsidR="00711C5C" w:rsidRPr="00AC6DEC" w14:paraId="6604E5D5" w14:textId="77777777" w:rsidTr="2A62FF34">
        <w:trPr>
          <w:jc w:val="center"/>
        </w:trPr>
        <w:tc>
          <w:tcPr>
            <w:tcW w:w="2157" w:type="dxa"/>
            <w:tcMar>
              <w:top w:w="72" w:type="dxa"/>
              <w:left w:w="115" w:type="dxa"/>
              <w:bottom w:w="72" w:type="dxa"/>
              <w:right w:w="115" w:type="dxa"/>
            </w:tcMar>
            <w:vAlign w:val="center"/>
          </w:tcPr>
          <w:p w14:paraId="7F8B9A9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29B6CAC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2.20</w:t>
            </w:r>
          </w:p>
          <w:p w14:paraId="648F17FA"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6097B52C"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Q0225_02</w:t>
            </w:r>
          </w:p>
          <w:p w14:paraId="370E53A5"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3BABA1AE" w14:textId="77777777" w:rsidR="00711C5C" w:rsidRPr="00AC6DEC" w:rsidRDefault="00711C5C" w:rsidP="00607B8C">
            <w:pPr>
              <w:contextualSpacing/>
              <w:rPr>
                <w:rFonts w:ascii="Times New Roman" w:hAnsi="Times New Roman" w:cs="Times New Roman"/>
              </w:rPr>
            </w:pPr>
          </w:p>
          <w:p w14:paraId="426667A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6DA34A88" w14:textId="77777777" w:rsidR="00711C5C" w:rsidRPr="00AC6DEC" w:rsidRDefault="00711C5C" w:rsidP="00607B8C">
            <w:pPr>
              <w:contextualSpacing/>
              <w:rPr>
                <w:rFonts w:ascii="Times New Roman" w:hAnsi="Times New Roman" w:cs="Times New Roman"/>
              </w:rPr>
            </w:pPr>
          </w:p>
          <w:p w14:paraId="2C6F2D95"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relevant QAP provision is the following: </w:t>
            </w:r>
          </w:p>
          <w:p w14:paraId="40346F71" w14:textId="77777777" w:rsidR="00711C5C" w:rsidRPr="00AC6DEC" w:rsidRDefault="00711C5C" w:rsidP="00607B8C">
            <w:pPr>
              <w:contextualSpacing/>
              <w:rPr>
                <w:rFonts w:ascii="Times New Roman" w:hAnsi="Times New Roman" w:cs="Times New Roman"/>
              </w:rPr>
            </w:pPr>
          </w:p>
          <w:p w14:paraId="36A4126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sidRPr="00AC6DEC">
              <w:rPr>
                <w:rFonts w:ascii="Times New Roman" w:hAnsi="Times New Roman" w:cs="Times New Roman"/>
              </w:rPr>
              <w:t>”</w:t>
            </w:r>
          </w:p>
          <w:p w14:paraId="4F61BBEC" w14:textId="77777777" w:rsidR="00711C5C" w:rsidRPr="00AC6DEC" w:rsidRDefault="00711C5C" w:rsidP="00607B8C">
            <w:pPr>
              <w:contextualSpacing/>
              <w:rPr>
                <w:rFonts w:ascii="Times New Roman" w:hAnsi="Times New Roman" w:cs="Times New Roman"/>
                <w:b/>
                <w:bCs/>
              </w:rPr>
            </w:pPr>
          </w:p>
          <w:p w14:paraId="73733EC6"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73C1D4E"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Grandfathering also applies where an entity was qualified based on grandfathering in the 2020 round. Grandfathering turns on the receipt of a “Qualified” determination letter from DCA in the prior year’s round. </w:t>
            </w:r>
          </w:p>
          <w:p w14:paraId="483CF80D" w14:textId="77777777" w:rsidR="00711C5C" w:rsidRPr="00AC6DEC" w:rsidRDefault="00711C5C" w:rsidP="00607B8C">
            <w:pPr>
              <w:contextualSpacing/>
              <w:rPr>
                <w:rFonts w:ascii="Times New Roman" w:hAnsi="Times New Roman" w:cs="Times New Roman"/>
                <w:b/>
                <w:bCs/>
              </w:rPr>
            </w:pPr>
          </w:p>
        </w:tc>
      </w:tr>
      <w:tr w:rsidR="00711C5C" w:rsidRPr="00AC6DEC" w14:paraId="6EAB78CB" w14:textId="77777777" w:rsidTr="2A62FF34">
        <w:trPr>
          <w:jc w:val="center"/>
        </w:trPr>
        <w:tc>
          <w:tcPr>
            <w:tcW w:w="2157" w:type="dxa"/>
            <w:tcMar>
              <w:top w:w="72" w:type="dxa"/>
              <w:left w:w="115" w:type="dxa"/>
              <w:bottom w:w="72" w:type="dxa"/>
              <w:right w:w="115" w:type="dxa"/>
            </w:tcMar>
            <w:vAlign w:val="center"/>
          </w:tcPr>
          <w:p w14:paraId="64F217C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36875A14"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6.00</w:t>
            </w:r>
          </w:p>
          <w:p w14:paraId="019785DD" w14:textId="77777777" w:rsidR="00711C5C" w:rsidRPr="00AC6DEC" w:rsidRDefault="00711C5C" w:rsidP="00607B8C">
            <w:pPr>
              <w:rPr>
                <w:rFonts w:ascii="Times New Roman" w:hAnsi="Times New Roman" w:cs="Times New Roman"/>
              </w:rPr>
            </w:pPr>
            <w:proofErr w:type="spellStart"/>
            <w:r w:rsidRPr="00AC6DEC">
              <w:rPr>
                <w:rFonts w:ascii="Times New Roman" w:hAnsi="Times New Roman" w:cs="Times New Roman"/>
              </w:rPr>
              <w:lastRenderedPageBreak/>
              <w:t>Emphasys</w:t>
            </w:r>
            <w:proofErr w:type="spellEnd"/>
            <w:r w:rsidRPr="00AC6DEC">
              <w:rPr>
                <w:rFonts w:ascii="Times New Roman" w:hAnsi="Times New Roman" w:cs="Times New Roman"/>
              </w:rPr>
              <w:t xml:space="preserve"> Application Portal </w:t>
            </w:r>
          </w:p>
          <w:p w14:paraId="2CF72589" w14:textId="77777777" w:rsidR="00711C5C" w:rsidRPr="00AC6DEC" w:rsidRDefault="00711C5C" w:rsidP="00607B8C">
            <w:pPr>
              <w:rPr>
                <w:rFonts w:ascii="Times New Roman" w:hAnsi="Times New Roman" w:cs="Times New Roman"/>
              </w:rPr>
            </w:pPr>
          </w:p>
        </w:tc>
        <w:tc>
          <w:tcPr>
            <w:tcW w:w="9590" w:type="dxa"/>
            <w:tcMar>
              <w:top w:w="72" w:type="dxa"/>
              <w:left w:w="115" w:type="dxa"/>
              <w:bottom w:w="72" w:type="dxa"/>
              <w:right w:w="115" w:type="dxa"/>
            </w:tcMar>
            <w:vAlign w:val="center"/>
          </w:tcPr>
          <w:p w14:paraId="2067BFBB"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Q0226_04</w:t>
            </w:r>
          </w:p>
          <w:p w14:paraId="4733286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lastRenderedPageBreak/>
              <w:t xml:space="preserve">On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in cases where a consultant is filing an application on an applicant's behalf, can the consultant file it via his own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account, or would you prefer he do so via the applicant's account?</w:t>
            </w:r>
          </w:p>
          <w:p w14:paraId="10A31510" w14:textId="77777777" w:rsidR="00711C5C" w:rsidRPr="00AC6DEC" w:rsidRDefault="00711C5C" w:rsidP="00607B8C">
            <w:pPr>
              <w:contextualSpacing/>
              <w:rPr>
                <w:rFonts w:ascii="Times New Roman" w:hAnsi="Times New Roman" w:cs="Times New Roman"/>
                <w:b/>
                <w:bCs/>
              </w:rPr>
            </w:pPr>
          </w:p>
          <w:p w14:paraId="5B6BC3CE"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0438A21"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A consultant may fill out the application, so long as all required documentation for Qualification Determination review and/or waiver reviews are provided. </w:t>
            </w:r>
          </w:p>
          <w:p w14:paraId="4A16FB17" w14:textId="77777777" w:rsidR="00711C5C" w:rsidRPr="00AC6DEC" w:rsidRDefault="00711C5C" w:rsidP="00607B8C">
            <w:pPr>
              <w:contextualSpacing/>
              <w:rPr>
                <w:rFonts w:ascii="Times New Roman" w:hAnsi="Times New Roman" w:cs="Times New Roman"/>
                <w:b/>
                <w:bCs/>
              </w:rPr>
            </w:pPr>
          </w:p>
        </w:tc>
      </w:tr>
      <w:tr w:rsidR="00711C5C" w:rsidRPr="00AC6DEC" w14:paraId="2CEB8264" w14:textId="77777777" w:rsidTr="2A62FF34">
        <w:trPr>
          <w:jc w:val="center"/>
        </w:trPr>
        <w:tc>
          <w:tcPr>
            <w:tcW w:w="2157" w:type="dxa"/>
            <w:tcMar>
              <w:top w:w="72" w:type="dxa"/>
              <w:left w:w="115" w:type="dxa"/>
              <w:bottom w:w="72" w:type="dxa"/>
              <w:right w:w="115" w:type="dxa"/>
            </w:tcMar>
            <w:vAlign w:val="center"/>
          </w:tcPr>
          <w:p w14:paraId="434602F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6FECF4C7"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7.00</w:t>
            </w:r>
          </w:p>
          <w:p w14:paraId="70776CD4"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Application Materials (Forms, etc.)</w:t>
            </w:r>
          </w:p>
          <w:p w14:paraId="3096E8A5" w14:textId="77777777" w:rsidR="00711C5C" w:rsidRPr="00AC6DEC" w:rsidRDefault="00711C5C" w:rsidP="00607B8C">
            <w:pPr>
              <w:rPr>
                <w:rFonts w:ascii="Times New Roman" w:hAnsi="Times New Roman" w:cs="Times New Roman"/>
                <w:noProof/>
              </w:rPr>
            </w:pPr>
          </w:p>
        </w:tc>
        <w:tc>
          <w:tcPr>
            <w:tcW w:w="9590" w:type="dxa"/>
            <w:tcMar>
              <w:top w:w="72" w:type="dxa"/>
              <w:left w:w="115" w:type="dxa"/>
              <w:bottom w:w="72" w:type="dxa"/>
              <w:right w:w="115" w:type="dxa"/>
            </w:tcMar>
            <w:vAlign w:val="center"/>
          </w:tcPr>
          <w:p w14:paraId="2867BD83" w14:textId="77777777" w:rsidR="00711C5C" w:rsidRPr="00AC6DEC" w:rsidRDefault="00711C5C" w:rsidP="00607B8C">
            <w:pPr>
              <w:contextualSpacing/>
              <w:rPr>
                <w:rFonts w:ascii="Times New Roman" w:hAnsi="Times New Roman" w:cs="Times New Roman"/>
                <w:b/>
                <w:bCs/>
                <w:lang w:val="fr-FR"/>
              </w:rPr>
            </w:pPr>
            <w:proofErr w:type="gramStart"/>
            <w:r w:rsidRPr="00AC6DEC">
              <w:rPr>
                <w:rFonts w:ascii="Times New Roman" w:hAnsi="Times New Roman" w:cs="Times New Roman"/>
                <w:b/>
                <w:bCs/>
                <w:lang w:val="fr-FR"/>
              </w:rPr>
              <w:t>Question:</w:t>
            </w:r>
            <w:proofErr w:type="gramEnd"/>
            <w:r w:rsidRPr="00AC6DEC">
              <w:rPr>
                <w:rFonts w:ascii="Times New Roman" w:hAnsi="Times New Roman" w:cs="Times New Roman"/>
                <w:b/>
                <w:bCs/>
                <w:lang w:val="fr-FR"/>
              </w:rPr>
              <w:t xml:space="preserve"> Q0226_02</w:t>
            </w:r>
          </w:p>
          <w:p w14:paraId="2EDE0D94" w14:textId="77777777" w:rsidR="00711C5C" w:rsidRPr="00AC6DEC" w:rsidRDefault="00711C5C" w:rsidP="00607B8C">
            <w:pPr>
              <w:contextualSpacing/>
              <w:rPr>
                <w:rFonts w:ascii="Times New Roman" w:hAnsi="Times New Roman" w:cs="Times New Roman"/>
                <w:lang w:val="fr-FR"/>
              </w:rPr>
            </w:pPr>
          </w:p>
          <w:p w14:paraId="17BBA914" w14:textId="77777777" w:rsidR="00711C5C" w:rsidRPr="00AC6DEC" w:rsidRDefault="00711C5C" w:rsidP="00607B8C">
            <w:pPr>
              <w:pStyle w:val="ListParagraph"/>
              <w:numPr>
                <w:ilvl w:val="0"/>
                <w:numId w:val="29"/>
              </w:numPr>
              <w:rPr>
                <w:rFonts w:ascii="Times New Roman" w:hAnsi="Times New Roman" w:cs="Times New Roman"/>
              </w:rPr>
            </w:pPr>
            <w:r w:rsidRPr="00AC6DEC">
              <w:rPr>
                <w:rFonts w:ascii="Times New Roman" w:hAnsi="Times New Roman" w:cs="Times New Roman"/>
              </w:rPr>
              <w:t xml:space="preserve">Can you confirm if the Competitive Pool designation and/or the LIHTC Election </w:t>
            </w:r>
            <w:proofErr w:type="gramStart"/>
            <w:r w:rsidRPr="00AC6DEC">
              <w:rPr>
                <w:rFonts w:ascii="Times New Roman" w:hAnsi="Times New Roman" w:cs="Times New Roman"/>
              </w:rPr>
              <w:t>designation  selected</w:t>
            </w:r>
            <w:proofErr w:type="gramEnd"/>
            <w:r w:rsidRPr="00AC6DEC">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C6DEC">
              <w:rPr>
                <w:rFonts w:ascii="Times New Roman" w:hAnsi="Times New Roman" w:cs="Times New Roman"/>
              </w:rPr>
              <w:t>Specifically</w:t>
            </w:r>
            <w:proofErr w:type="gramEnd"/>
            <w:r w:rsidRPr="00AC6DEC">
              <w:rPr>
                <w:rFonts w:ascii="Times New Roman" w:hAnsi="Times New Roman" w:cs="Times New Roman"/>
              </w:rPr>
              <w:t xml:space="preserve"> for the LIHTC Election, can there be a change from Income Average to 40% of Units at 60% AMI from pre-app to full app?  </w:t>
            </w:r>
            <w:r w:rsidRPr="00AC6DEC">
              <w:rPr>
                <w:rFonts w:ascii="Times New Roman" w:hAnsi="Times New Roman" w:cs="Times New Roman"/>
              </w:rPr>
              <w:br/>
            </w:r>
          </w:p>
          <w:p w14:paraId="15523497" w14:textId="77777777" w:rsidR="00711C5C" w:rsidRPr="00AC6DEC" w:rsidRDefault="00711C5C" w:rsidP="00607B8C">
            <w:pPr>
              <w:pStyle w:val="ListParagraph"/>
              <w:numPr>
                <w:ilvl w:val="0"/>
                <w:numId w:val="29"/>
              </w:numPr>
              <w:rPr>
                <w:rFonts w:ascii="Times New Roman" w:hAnsi="Times New Roman" w:cs="Times New Roman"/>
              </w:rPr>
            </w:pPr>
            <w:r w:rsidRPr="00AC6DEC">
              <w:rPr>
                <w:rFonts w:ascii="Times New Roman" w:hAnsi="Times New Roman" w:cs="Times New Roman"/>
              </w:rPr>
              <w:t>Similarly, regarding 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rsidRPr="00AC6DEC">
              <w:br/>
            </w:r>
          </w:p>
          <w:p w14:paraId="0DB853E9" w14:textId="77777777" w:rsidR="00711C5C" w:rsidRPr="00AC6DEC" w:rsidRDefault="00711C5C" w:rsidP="00607B8C">
            <w:pPr>
              <w:pStyle w:val="ListParagraph"/>
              <w:numPr>
                <w:ilvl w:val="0"/>
                <w:numId w:val="29"/>
              </w:numPr>
            </w:pPr>
            <w:r w:rsidRPr="00AC6DEC">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7377B6F5" w14:textId="77777777" w:rsidR="00711C5C" w:rsidRPr="00AC6DEC" w:rsidRDefault="00711C5C" w:rsidP="00607B8C">
            <w:pPr>
              <w:contextualSpacing/>
              <w:rPr>
                <w:rFonts w:ascii="Times New Roman" w:hAnsi="Times New Roman" w:cs="Times New Roman"/>
                <w:b/>
                <w:bCs/>
              </w:rPr>
            </w:pPr>
          </w:p>
          <w:p w14:paraId="52B2C060" w14:textId="77777777" w:rsidR="00711C5C" w:rsidRPr="00AC6DEC" w:rsidRDefault="00711C5C" w:rsidP="00607B8C">
            <w:pPr>
              <w:contextualSpacing/>
              <w:rPr>
                <w:rFonts w:ascii="Times New Roman" w:hAnsi="Times New Roman" w:cs="Times New Roman"/>
                <w:b/>
              </w:rPr>
            </w:pPr>
            <w:r w:rsidRPr="00AC6DEC">
              <w:rPr>
                <w:rFonts w:ascii="Times New Roman" w:hAnsi="Times New Roman" w:cs="Times New Roman"/>
                <w:b/>
              </w:rPr>
              <w:t xml:space="preserve">Answer: </w:t>
            </w:r>
          </w:p>
          <w:p w14:paraId="2E8B07F4" w14:textId="77777777" w:rsidR="00711C5C" w:rsidRPr="00AC6DEC" w:rsidRDefault="00711C5C"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26BCF6C1" w14:textId="77777777" w:rsidR="00711C5C" w:rsidRPr="00AC6DEC" w:rsidRDefault="00711C5C" w:rsidP="00607B8C">
            <w:pPr>
              <w:contextualSpacing/>
              <w:rPr>
                <w:rFonts w:ascii="Times New Roman" w:eastAsia="Times New Roman" w:hAnsi="Times New Roman" w:cs="Times New Roman"/>
                <w:color w:val="000000" w:themeColor="text1"/>
              </w:rPr>
            </w:pPr>
          </w:p>
          <w:p w14:paraId="3A531F28" w14:textId="77777777" w:rsidR="00711C5C" w:rsidRPr="00AC6DEC" w:rsidRDefault="00711C5C" w:rsidP="00607B8C">
            <w:pPr>
              <w:contextualSpacing/>
              <w:rPr>
                <w:rFonts w:eastAsiaTheme="minorEastAsia"/>
                <w:iCs/>
                <w:color w:val="000000" w:themeColor="text1"/>
              </w:rPr>
            </w:pPr>
            <w:r w:rsidRPr="00AC6DEC">
              <w:rPr>
                <w:rFonts w:ascii="Times New Roman" w:eastAsia="Times New Roman" w:hAnsi="Times New Roman" w:cs="Times New Roman"/>
                <w:iCs/>
                <w:color w:val="000000" w:themeColor="text1"/>
              </w:rPr>
              <w:t>“</w:t>
            </w:r>
            <w:r w:rsidRPr="00AC6DEC">
              <w:rPr>
                <w:rFonts w:ascii="Times New Roman" w:eastAsia="Times New Roman" w:hAnsi="Times New Roman" w:cs="Times New Roman"/>
                <w:i/>
                <w:color w:val="000000" w:themeColor="text1"/>
              </w:rPr>
              <w:t>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team qualifications review during the Pre-Application review phase.</w:t>
            </w:r>
            <w:r w:rsidRPr="00AC6DEC">
              <w:rPr>
                <w:rFonts w:ascii="Times New Roman" w:eastAsia="Times New Roman" w:hAnsi="Times New Roman" w:cs="Times New Roman"/>
                <w:iCs/>
                <w:color w:val="000000" w:themeColor="text1"/>
              </w:rPr>
              <w:t>”</w:t>
            </w:r>
          </w:p>
          <w:p w14:paraId="21DF2197" w14:textId="77777777" w:rsidR="00711C5C" w:rsidRPr="00AC6DEC" w:rsidRDefault="00711C5C" w:rsidP="00607B8C">
            <w:pPr>
              <w:contextualSpacing/>
              <w:rPr>
                <w:rFonts w:eastAsiaTheme="minorEastAsia"/>
                <w:color w:val="000000" w:themeColor="text1"/>
              </w:rPr>
            </w:pPr>
          </w:p>
          <w:p w14:paraId="08187274" w14:textId="77777777" w:rsidR="00711C5C" w:rsidRPr="00AC6DEC" w:rsidRDefault="00711C5C" w:rsidP="00607B8C">
            <w:pPr>
              <w:keepNext/>
              <w:contextualSpacing/>
              <w:rPr>
                <w:rFonts w:ascii="Times New Roman" w:hAnsi="Times New Roman" w:cs="Times New Roman"/>
                <w:b/>
                <w:bCs/>
              </w:rPr>
            </w:pPr>
            <w:r w:rsidRPr="00AC6DEC">
              <w:rPr>
                <w:rFonts w:ascii="Times New Roman" w:eastAsia="Times New Roman" w:hAnsi="Times New Roman" w:cs="Times New Roman"/>
                <w:color w:val="000000" w:themeColor="text1"/>
              </w:rPr>
              <w:lastRenderedPageBreak/>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711C5C" w:rsidRPr="00AC6DEC" w14:paraId="5BE52013" w14:textId="77777777" w:rsidTr="2A62FF34">
        <w:trPr>
          <w:jc w:val="center"/>
        </w:trPr>
        <w:tc>
          <w:tcPr>
            <w:tcW w:w="2157" w:type="dxa"/>
            <w:tcMar>
              <w:top w:w="72" w:type="dxa"/>
              <w:left w:w="115" w:type="dxa"/>
              <w:bottom w:w="72" w:type="dxa"/>
              <w:right w:w="115" w:type="dxa"/>
            </w:tcMar>
            <w:vAlign w:val="center"/>
          </w:tcPr>
          <w:p w14:paraId="61F5FD4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3502B3E2"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1.14</w:t>
            </w:r>
          </w:p>
          <w:p w14:paraId="43BBC13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14EF3159" w14:textId="77777777" w:rsidR="00711C5C" w:rsidRPr="00AC6DEC" w:rsidRDefault="00711C5C" w:rsidP="00607B8C">
            <w:pPr>
              <w:keepNext/>
              <w:contextualSpacing/>
              <w:rPr>
                <w:rFonts w:ascii="Times New Roman" w:hAnsi="Times New Roman" w:cs="Times New Roman"/>
                <w:b/>
                <w:bCs/>
              </w:rPr>
            </w:pPr>
            <w:r w:rsidRPr="00AC6DEC">
              <w:rPr>
                <w:rFonts w:ascii="Times New Roman" w:hAnsi="Times New Roman" w:cs="Times New Roman"/>
                <w:b/>
                <w:bCs/>
              </w:rPr>
              <w:t>Question: Q0224_01</w:t>
            </w:r>
          </w:p>
          <w:p w14:paraId="3744CDD1" w14:textId="77777777" w:rsidR="00711C5C" w:rsidRPr="00AC6DEC" w:rsidRDefault="00711C5C" w:rsidP="00607B8C">
            <w:pPr>
              <w:keepNext/>
              <w:contextualSpacing/>
              <w:rPr>
                <w:rFonts w:ascii="Times New Roman" w:hAnsi="Times New Roman" w:cs="Times New Roman"/>
              </w:rPr>
            </w:pPr>
            <w:r w:rsidRPr="00AC6DEC">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6598A463" w14:textId="77777777" w:rsidR="00711C5C" w:rsidRPr="00AC6DEC" w:rsidRDefault="00711C5C" w:rsidP="00607B8C">
            <w:pPr>
              <w:contextualSpacing/>
              <w:rPr>
                <w:rFonts w:ascii="Times New Roman" w:hAnsi="Times New Roman" w:cs="Times New Roman"/>
                <w:b/>
                <w:bCs/>
              </w:rPr>
            </w:pPr>
          </w:p>
          <w:p w14:paraId="2BE76586"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72E8D4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7FF00269" w14:textId="77777777" w:rsidR="00711C5C" w:rsidRPr="00AC6DEC" w:rsidRDefault="00711C5C" w:rsidP="00607B8C">
            <w:pPr>
              <w:contextualSpacing/>
              <w:rPr>
                <w:rFonts w:ascii="Times New Roman" w:hAnsi="Times New Roman" w:cs="Times New Roman"/>
              </w:rPr>
            </w:pPr>
          </w:p>
          <w:p w14:paraId="359979D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711C5C" w:rsidRPr="00AC6DEC" w14:paraId="24AD2C9D" w14:textId="77777777" w:rsidTr="2A62FF34">
        <w:trPr>
          <w:jc w:val="center"/>
        </w:trPr>
        <w:tc>
          <w:tcPr>
            <w:tcW w:w="2157" w:type="dxa"/>
            <w:tcMar>
              <w:top w:w="72" w:type="dxa"/>
              <w:left w:w="115" w:type="dxa"/>
              <w:bottom w:w="72" w:type="dxa"/>
              <w:right w:w="115" w:type="dxa"/>
            </w:tcMar>
            <w:vAlign w:val="center"/>
          </w:tcPr>
          <w:p w14:paraId="000C5E5C" w14:textId="77777777" w:rsidR="00711C5C" w:rsidRPr="00AC6DEC" w:rsidRDefault="00711C5C"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758CA0A6"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1.15</w:t>
            </w:r>
          </w:p>
          <w:p w14:paraId="2EFBE71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10DDE68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Q0217_02</w:t>
            </w:r>
          </w:p>
          <w:p w14:paraId="2BE19C3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We will be </w:t>
            </w:r>
            <w:proofErr w:type="gramStart"/>
            <w:r w:rsidRPr="00AC6DEC">
              <w:rPr>
                <w:rFonts w:ascii="Times New Roman" w:hAnsi="Times New Roman" w:cs="Times New Roman"/>
              </w:rPr>
              <w:t>submitting an application</w:t>
            </w:r>
            <w:proofErr w:type="gramEnd"/>
            <w:r w:rsidRPr="00AC6DEC">
              <w:rPr>
                <w:rFonts w:ascii="Times New Roman" w:hAnsi="Times New Roman" w:cs="Times New Roman"/>
              </w:rPr>
              <w:t xml:space="preserve"> for a rehab in the upcoming 2021 round. The property is owned by a housing authority, and they are operating with a skeleton staff because of Covid. We are trying to prepare Architectural Standards waivers, as well as the Rehabilitation Work Scope and PNA Fannie Mae forms, but due to Covid-related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0932B549" w14:textId="77777777" w:rsidR="00711C5C" w:rsidRPr="00AC6DEC" w:rsidRDefault="00711C5C" w:rsidP="00607B8C">
            <w:pPr>
              <w:contextualSpacing/>
              <w:rPr>
                <w:rFonts w:ascii="Times New Roman" w:hAnsi="Times New Roman" w:cs="Times New Roman"/>
                <w:b/>
                <w:bCs/>
              </w:rPr>
            </w:pPr>
          </w:p>
          <w:p w14:paraId="79617A0C"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2B9417F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The deadlines will not be extended for rehab waivers.</w:t>
            </w:r>
          </w:p>
          <w:p w14:paraId="6B685770" w14:textId="77777777" w:rsidR="00711C5C" w:rsidRPr="00AC6DEC" w:rsidRDefault="00711C5C" w:rsidP="00607B8C">
            <w:pPr>
              <w:contextualSpacing/>
              <w:rPr>
                <w:rFonts w:ascii="Times New Roman" w:hAnsi="Times New Roman" w:cs="Times New Roman"/>
              </w:rPr>
            </w:pPr>
          </w:p>
          <w:p w14:paraId="1CEF556E"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 xml:space="preserve">Please note: </w:t>
            </w:r>
            <w:r w:rsidRPr="00AC6DEC">
              <w:rPr>
                <w:rFonts w:ascii="Times New Roman" w:eastAsia="Times New Roman" w:hAnsi="Times New Roman" w:cs="Times New Roman"/>
              </w:rPr>
              <w:t>Four (4) Applications will be selected that propose rehabilitation of an existing occupied property previously funded by 9% or 4% Credit equity with building(s) in the Extended Use Period while the Plan is in effect.</w:t>
            </w:r>
          </w:p>
        </w:tc>
      </w:tr>
      <w:tr w:rsidR="00711C5C" w:rsidRPr="00AC6DEC" w14:paraId="44DFF3E2" w14:textId="77777777" w:rsidTr="2A62FF34">
        <w:trPr>
          <w:jc w:val="center"/>
        </w:trPr>
        <w:tc>
          <w:tcPr>
            <w:tcW w:w="2157" w:type="dxa"/>
            <w:tcMar>
              <w:top w:w="72" w:type="dxa"/>
              <w:left w:w="115" w:type="dxa"/>
              <w:bottom w:w="72" w:type="dxa"/>
              <w:right w:w="115" w:type="dxa"/>
            </w:tcMar>
            <w:vAlign w:val="center"/>
          </w:tcPr>
          <w:p w14:paraId="229539B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51D4ABB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1.18</w:t>
            </w:r>
          </w:p>
          <w:p w14:paraId="66CBDA07"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lastRenderedPageBreak/>
              <w:t xml:space="preserve">Core, Evaluation of 9% Tax Credit Competitive Applications </w:t>
            </w:r>
          </w:p>
        </w:tc>
        <w:tc>
          <w:tcPr>
            <w:tcW w:w="9590" w:type="dxa"/>
            <w:tcMar>
              <w:top w:w="72" w:type="dxa"/>
              <w:left w:w="115" w:type="dxa"/>
              <w:bottom w:w="72" w:type="dxa"/>
              <w:right w:w="115" w:type="dxa"/>
            </w:tcMar>
            <w:vAlign w:val="center"/>
          </w:tcPr>
          <w:p w14:paraId="35781CE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Q0223_02</w:t>
            </w:r>
          </w:p>
          <w:p w14:paraId="5BF8B18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lastRenderedPageBreak/>
              <w:t>Please clarify what types of proposed developments are eligible for consideration under the 2021 9% Competitive Round.</w:t>
            </w:r>
          </w:p>
          <w:p w14:paraId="6EBEDD42" w14:textId="77777777" w:rsidR="00711C5C" w:rsidRPr="00AC6DEC" w:rsidRDefault="00711C5C" w:rsidP="00607B8C">
            <w:pPr>
              <w:contextualSpacing/>
              <w:rPr>
                <w:rFonts w:ascii="Times New Roman" w:hAnsi="Times New Roman" w:cs="Times New Roman"/>
                <w:b/>
                <w:bCs/>
              </w:rPr>
            </w:pPr>
          </w:p>
          <w:p w14:paraId="2B3B11A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14221ED9"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Please note that </w:t>
            </w:r>
            <w:r w:rsidRPr="00AC6DEC">
              <w:rPr>
                <w:rFonts w:ascii="Times New Roman" w:hAnsi="Times New Roman" w:cs="Times New Roman"/>
                <w:i/>
                <w:iCs/>
              </w:rPr>
              <w:t>Core, Evaluation of 9% Tax Credit Competitive Applications, Selection, Sequence of Competitive Round Award Determinations</w:t>
            </w:r>
            <w:r w:rsidRPr="00AC6DEC">
              <w:rPr>
                <w:rFonts w:ascii="Times New Roman" w:hAnsi="Times New Roman" w:cs="Times New Roman"/>
              </w:rPr>
              <w:t xml:space="preserve"> lists the competitive evaluations that comprise the 2021 9% Competitive Round:</w:t>
            </w:r>
          </w:p>
          <w:p w14:paraId="7C062E1D" w14:textId="77777777" w:rsidR="00711C5C" w:rsidRPr="00AC6DEC" w:rsidRDefault="00711C5C" w:rsidP="00607B8C">
            <w:pPr>
              <w:contextualSpacing/>
              <w:rPr>
                <w:rFonts w:ascii="Times New Roman" w:hAnsi="Times New Roman" w:cs="Times New Roman"/>
              </w:rPr>
            </w:pPr>
          </w:p>
          <w:p w14:paraId="14241316" w14:textId="77777777" w:rsidR="00711C5C" w:rsidRPr="00AC6DEC" w:rsidRDefault="00711C5C" w:rsidP="00607B8C">
            <w:pPr>
              <w:pStyle w:val="ListParagraph"/>
              <w:numPr>
                <w:ilvl w:val="0"/>
                <w:numId w:val="28"/>
              </w:numPr>
              <w:rPr>
                <w:rFonts w:ascii="Times New Roman" w:hAnsi="Times New Roman" w:cs="Times New Roman"/>
              </w:rPr>
            </w:pPr>
            <w:r w:rsidRPr="00AC6DEC">
              <w:rPr>
                <w:rFonts w:ascii="Times New Roman" w:hAnsi="Times New Roman" w:cs="Times New Roman"/>
              </w:rPr>
              <w:t>Rental Assistance Demonstration Set Aside</w:t>
            </w:r>
          </w:p>
          <w:p w14:paraId="46FCF2E8" w14:textId="77777777" w:rsidR="00711C5C" w:rsidRPr="00AC6DEC" w:rsidRDefault="00711C5C" w:rsidP="00607B8C">
            <w:pPr>
              <w:pStyle w:val="ListParagraph"/>
              <w:numPr>
                <w:ilvl w:val="0"/>
                <w:numId w:val="28"/>
              </w:numPr>
              <w:rPr>
                <w:rFonts w:ascii="Times New Roman" w:hAnsi="Times New Roman" w:cs="Times New Roman"/>
              </w:rPr>
            </w:pPr>
            <w:r w:rsidRPr="00AC6DEC">
              <w:rPr>
                <w:rFonts w:ascii="Times New Roman" w:hAnsi="Times New Roman" w:cs="Times New Roman"/>
              </w:rPr>
              <w:t>Rehabilitation Set Aside</w:t>
            </w:r>
          </w:p>
          <w:p w14:paraId="70FF85CB" w14:textId="77777777" w:rsidR="00711C5C" w:rsidRPr="00AC6DEC" w:rsidRDefault="00711C5C" w:rsidP="00607B8C">
            <w:pPr>
              <w:pStyle w:val="ListParagraph"/>
              <w:numPr>
                <w:ilvl w:val="0"/>
                <w:numId w:val="28"/>
              </w:numPr>
              <w:rPr>
                <w:rFonts w:ascii="Times New Roman" w:hAnsi="Times New Roman" w:cs="Times New Roman"/>
              </w:rPr>
            </w:pPr>
            <w:r w:rsidRPr="00AC6DEC">
              <w:rPr>
                <w:rFonts w:ascii="Times New Roman" w:hAnsi="Times New Roman" w:cs="Times New Roman"/>
              </w:rPr>
              <w:t xml:space="preserve">New Supply </w:t>
            </w:r>
          </w:p>
          <w:p w14:paraId="15BCC2F2" w14:textId="77777777" w:rsidR="00711C5C" w:rsidRPr="00AC6DEC" w:rsidRDefault="00711C5C" w:rsidP="00607B8C">
            <w:pPr>
              <w:contextualSpacing/>
              <w:rPr>
                <w:rFonts w:ascii="Times New Roman" w:hAnsi="Times New Roman" w:cs="Times New Roman"/>
              </w:rPr>
            </w:pPr>
          </w:p>
          <w:p w14:paraId="058F7DA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i/>
                <w:iCs/>
              </w:rPr>
              <w:t xml:space="preserve">Core, Definitions </w:t>
            </w:r>
            <w:r w:rsidRPr="00AC6DEC">
              <w:rPr>
                <w:rFonts w:ascii="Times New Roman" w:hAnsi="Times New Roman" w:cs="Times New Roman"/>
              </w:rPr>
              <w:t>defines New Supply eligibility as “Applications proposing new construction or Adaptive Reuse.”</w:t>
            </w:r>
          </w:p>
          <w:p w14:paraId="6CD545CA" w14:textId="77777777" w:rsidR="00711C5C" w:rsidRPr="00AC6DEC" w:rsidRDefault="00711C5C" w:rsidP="00607B8C">
            <w:pPr>
              <w:contextualSpacing/>
              <w:rPr>
                <w:rFonts w:ascii="Times New Roman" w:hAnsi="Times New Roman" w:cs="Times New Roman"/>
              </w:rPr>
            </w:pPr>
          </w:p>
          <w:p w14:paraId="4CE33E75"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i/>
                <w:iCs/>
              </w:rPr>
              <w:t>Core, 9% Round Set Asides</w:t>
            </w:r>
            <w:r w:rsidRPr="00AC6DEC">
              <w:rPr>
                <w:rFonts w:ascii="Times New Roman" w:hAnsi="Times New Roman" w:cs="Times New Roman"/>
              </w:rPr>
              <w:t xml:space="preserve">, states that only the following types of properties are eligible for the Rehabilitation Set Aside: “existing occupied </w:t>
            </w:r>
            <w:proofErr w:type="spellStart"/>
            <w:r w:rsidRPr="00AC6DEC">
              <w:rPr>
                <w:rFonts w:ascii="Times New Roman" w:hAnsi="Times New Roman" w:cs="Times New Roman"/>
              </w:rPr>
              <w:t>propert</w:t>
            </w:r>
            <w:proofErr w:type="spellEnd"/>
            <w:r w:rsidRPr="00AC6DEC">
              <w:rPr>
                <w:rFonts w:ascii="Times New Roman" w:hAnsi="Times New Roman" w:cs="Times New Roman"/>
              </w:rPr>
              <w:t>[</w:t>
            </w:r>
            <w:proofErr w:type="spellStart"/>
            <w:r w:rsidRPr="00AC6DEC">
              <w:rPr>
                <w:rFonts w:ascii="Times New Roman" w:hAnsi="Times New Roman" w:cs="Times New Roman"/>
              </w:rPr>
              <w:t>ies</w:t>
            </w:r>
            <w:proofErr w:type="spellEnd"/>
            <w:r w:rsidRPr="00AC6DEC">
              <w:rPr>
                <w:rFonts w:ascii="Times New Roman" w:hAnsi="Times New Roman" w:cs="Times New Roman"/>
              </w:rPr>
              <w:t>] previously funded by 9% or 4% Credit equity with building(s) in the Extended Use Period.”</w:t>
            </w:r>
          </w:p>
        </w:tc>
      </w:tr>
      <w:tr w:rsidR="00711C5C" w:rsidRPr="00AC6DEC" w14:paraId="5A7892BF" w14:textId="77777777" w:rsidTr="2A62FF34">
        <w:trPr>
          <w:jc w:val="center"/>
        </w:trPr>
        <w:tc>
          <w:tcPr>
            <w:tcW w:w="2157" w:type="dxa"/>
            <w:tcMar>
              <w:top w:w="72" w:type="dxa"/>
              <w:left w:w="115" w:type="dxa"/>
              <w:bottom w:w="72" w:type="dxa"/>
              <w:right w:w="115" w:type="dxa"/>
            </w:tcMar>
            <w:vAlign w:val="center"/>
          </w:tcPr>
          <w:p w14:paraId="5E9BF5B9" w14:textId="77777777" w:rsidR="00711C5C" w:rsidRPr="00AC6DEC" w:rsidRDefault="00711C5C"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02EA522"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1.23</w:t>
            </w:r>
          </w:p>
          <w:p w14:paraId="3881C48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655DF55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Q0201_04</w:t>
            </w:r>
          </w:p>
          <w:p w14:paraId="609AEE1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QAP states on the Exhibit A DCA Pre-Application Fee and Deadline Schedules:  </w:t>
            </w:r>
          </w:p>
          <w:p w14:paraId="32ABD0A0" w14:textId="77777777" w:rsidR="00711C5C" w:rsidRPr="00AC6DEC" w:rsidRDefault="00711C5C" w:rsidP="00607B8C">
            <w:pPr>
              <w:contextualSpacing/>
              <w:rPr>
                <w:rFonts w:ascii="Times New Roman" w:hAnsi="Times New Roman" w:cs="Times New Roman"/>
              </w:rPr>
            </w:pPr>
          </w:p>
          <w:p w14:paraId="046F6AC9" w14:textId="77777777" w:rsidR="00711C5C" w:rsidRPr="00AC6DEC" w:rsidRDefault="00711C5C" w:rsidP="00607B8C">
            <w:pPr>
              <w:contextualSpacing/>
              <w:rPr>
                <w:rFonts w:ascii="Times New Roman" w:hAnsi="Times New Roman" w:cs="Times New Roman"/>
                <w:i/>
                <w:iCs/>
              </w:rPr>
            </w:pPr>
            <w:r w:rsidRPr="00AC6DEC">
              <w:rPr>
                <w:rFonts w:ascii="Times New Roman" w:hAnsi="Times New Roman" w:cs="Times New Roman"/>
                <w:i/>
                <w:iCs/>
              </w:rPr>
              <w:t>Qualification Determination (Required for all Deals) - $1,000 with a 9% Deadline of 3/5/21</w:t>
            </w:r>
          </w:p>
          <w:p w14:paraId="416060A2" w14:textId="77777777" w:rsidR="00711C5C" w:rsidRPr="00AC6DEC" w:rsidRDefault="00711C5C" w:rsidP="00607B8C">
            <w:pPr>
              <w:contextualSpacing/>
              <w:rPr>
                <w:rFonts w:ascii="Times New Roman" w:hAnsi="Times New Roman" w:cs="Times New Roman"/>
              </w:rPr>
            </w:pPr>
          </w:p>
          <w:p w14:paraId="296808D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In </w:t>
            </w:r>
            <w:bookmarkStart w:id="0" w:name="_Hlk65072976"/>
            <w:r w:rsidRPr="00AC6DEC">
              <w:rPr>
                <w:rFonts w:ascii="Times New Roman" w:hAnsi="Times New Roman" w:cs="Times New Roman"/>
              </w:rPr>
              <w:t>Threshold XX. Experience, Capacity and Performance Requirements for General Partner and Developer Entities</w:t>
            </w:r>
            <w:bookmarkEnd w:id="0"/>
            <w:r w:rsidRPr="00AC6DEC">
              <w:rPr>
                <w:rFonts w:ascii="Times New Roman" w:hAnsi="Times New Roman" w:cs="Times New Roman"/>
              </w:rPr>
              <w:t xml:space="preserve"> it is stated:  </w:t>
            </w:r>
          </w:p>
          <w:p w14:paraId="1728A9E1" w14:textId="77777777" w:rsidR="00711C5C" w:rsidRPr="00AC6DEC" w:rsidRDefault="00711C5C" w:rsidP="00607B8C">
            <w:pPr>
              <w:contextualSpacing/>
              <w:rPr>
                <w:rFonts w:ascii="Times New Roman" w:hAnsi="Times New Roman" w:cs="Times New Roman"/>
              </w:rPr>
            </w:pPr>
          </w:p>
          <w:p w14:paraId="0E09DAE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i/>
                <w:iCs/>
              </w:rPr>
              <w:t>Project Teams may be reviewed for qualifications at Pre-Application or Application Submission</w:t>
            </w:r>
            <w:r w:rsidRPr="00AC6DEC">
              <w:rPr>
                <w:rFonts w:ascii="Times New Roman" w:hAnsi="Times New Roman" w:cs="Times New Roman"/>
              </w:rPr>
              <w:t>.</w:t>
            </w:r>
          </w:p>
          <w:p w14:paraId="2B20AD29" w14:textId="77777777" w:rsidR="00711C5C" w:rsidRPr="00AC6DEC" w:rsidRDefault="00711C5C" w:rsidP="00607B8C">
            <w:pPr>
              <w:contextualSpacing/>
              <w:rPr>
                <w:rFonts w:ascii="Times New Roman" w:hAnsi="Times New Roman" w:cs="Times New Roman"/>
              </w:rPr>
            </w:pPr>
          </w:p>
          <w:p w14:paraId="1F9FC96D"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second statement contradicts the first statement saying that the Qualification Determination is required for all deals. </w:t>
            </w:r>
          </w:p>
          <w:p w14:paraId="4FFF11AB" w14:textId="77777777" w:rsidR="00711C5C" w:rsidRPr="00AC6DEC" w:rsidRDefault="00711C5C" w:rsidP="00607B8C">
            <w:pPr>
              <w:contextualSpacing/>
              <w:rPr>
                <w:rFonts w:ascii="Times New Roman" w:hAnsi="Times New Roman" w:cs="Times New Roman"/>
              </w:rPr>
            </w:pPr>
          </w:p>
          <w:p w14:paraId="0755BA5F" w14:textId="77777777" w:rsidR="00711C5C" w:rsidRPr="00AC6DEC" w:rsidRDefault="00711C5C" w:rsidP="00607B8C">
            <w:pPr>
              <w:pStyle w:val="ListParagraph"/>
              <w:numPr>
                <w:ilvl w:val="0"/>
                <w:numId w:val="22"/>
              </w:numPr>
              <w:rPr>
                <w:rFonts w:ascii="Times New Roman" w:hAnsi="Times New Roman" w:cs="Times New Roman"/>
              </w:rPr>
            </w:pPr>
            <w:r w:rsidRPr="00AC6DEC">
              <w:rPr>
                <w:rFonts w:ascii="Times New Roman" w:hAnsi="Times New Roman" w:cs="Times New Roman"/>
              </w:rPr>
              <w:t xml:space="preserve">Please clarify whether this is a requirement at pre-app for all deals. </w:t>
            </w:r>
          </w:p>
          <w:p w14:paraId="7EDB7B8A" w14:textId="77777777" w:rsidR="00711C5C" w:rsidRPr="00AC6DEC" w:rsidRDefault="00711C5C" w:rsidP="00607B8C">
            <w:pPr>
              <w:pStyle w:val="ListParagraph"/>
              <w:numPr>
                <w:ilvl w:val="0"/>
                <w:numId w:val="22"/>
              </w:numPr>
              <w:rPr>
                <w:rFonts w:ascii="Times New Roman" w:hAnsi="Times New Roman" w:cs="Times New Roman"/>
              </w:rPr>
            </w:pPr>
            <w:r w:rsidRPr="00AC6DE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AC6DEC">
              <w:rPr>
                <w:rFonts w:ascii="Times New Roman" w:hAnsi="Times New Roman" w:cs="Times New Roman"/>
              </w:rPr>
              <w:t>Third Party</w:t>
            </w:r>
            <w:proofErr w:type="gramEnd"/>
            <w:r w:rsidRPr="00AC6DEC">
              <w:rPr>
                <w:rFonts w:ascii="Times New Roman" w:hAnsi="Times New Roman" w:cs="Times New Roman"/>
              </w:rPr>
              <w:t xml:space="preserve"> Review Fee.</w:t>
            </w:r>
          </w:p>
          <w:p w14:paraId="451F63B4" w14:textId="77777777" w:rsidR="00711C5C" w:rsidRPr="00AC6DEC" w:rsidRDefault="00711C5C" w:rsidP="00607B8C">
            <w:pPr>
              <w:contextualSpacing/>
              <w:rPr>
                <w:rFonts w:ascii="Times New Roman" w:hAnsi="Times New Roman" w:cs="Times New Roman"/>
                <w:b/>
                <w:bCs/>
              </w:rPr>
            </w:pPr>
          </w:p>
          <w:p w14:paraId="6040D2EB"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lastRenderedPageBreak/>
              <w:t>Answer:</w:t>
            </w:r>
          </w:p>
          <w:p w14:paraId="31E87C1B"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3EEDDF84" w14:textId="77777777" w:rsidR="00711C5C" w:rsidRPr="00AC6DEC" w:rsidRDefault="00711C5C" w:rsidP="00607B8C">
            <w:pPr>
              <w:contextualSpacing/>
              <w:rPr>
                <w:rFonts w:ascii="Times New Roman" w:hAnsi="Times New Roman" w:cs="Times New Roman"/>
              </w:rPr>
            </w:pPr>
          </w:p>
          <w:p w14:paraId="46A49E46"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$1,000 Qualification fee is required for all applications. </w:t>
            </w:r>
          </w:p>
          <w:p w14:paraId="3458BCAC" w14:textId="77777777" w:rsidR="00711C5C" w:rsidRPr="00AC6DEC" w:rsidRDefault="00711C5C" w:rsidP="00607B8C">
            <w:pPr>
              <w:contextualSpacing/>
              <w:rPr>
                <w:rFonts w:ascii="Times New Roman" w:hAnsi="Times New Roman" w:cs="Times New Roman"/>
              </w:rPr>
            </w:pPr>
          </w:p>
          <w:p w14:paraId="4B4AD2C6"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If applicants request a Qualification review at Pre-Application, it is due by March 5.</w:t>
            </w:r>
          </w:p>
          <w:p w14:paraId="1084C9ED" w14:textId="77777777" w:rsidR="00711C5C" w:rsidRPr="00AC6DEC" w:rsidRDefault="00711C5C" w:rsidP="00607B8C">
            <w:pPr>
              <w:contextualSpacing/>
              <w:rPr>
                <w:rFonts w:ascii="Times New Roman" w:hAnsi="Times New Roman" w:cs="Times New Roman"/>
              </w:rPr>
            </w:pPr>
          </w:p>
          <w:p w14:paraId="5143545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If Applicants choose to request the Qualification review as part of the Full Application (May 21), then the fee can be paid at the Full Application submission deadline (May 21</w:t>
            </w:r>
            <w:r w:rsidRPr="00AC6DEC">
              <w:rPr>
                <w:rFonts w:ascii="Times New Roman" w:hAnsi="Times New Roman" w:cs="Times New Roman"/>
                <w:vertAlign w:val="superscript"/>
              </w:rPr>
              <w:t>st</w:t>
            </w:r>
            <w:r w:rsidRPr="00AC6DEC">
              <w:rPr>
                <w:rFonts w:ascii="Times New Roman" w:hAnsi="Times New Roman" w:cs="Times New Roman"/>
              </w:rPr>
              <w:t xml:space="preserve">). </w:t>
            </w:r>
          </w:p>
          <w:p w14:paraId="1F06DC15" w14:textId="77777777" w:rsidR="00711C5C" w:rsidRPr="00AC6DEC" w:rsidRDefault="00711C5C" w:rsidP="00607B8C">
            <w:pPr>
              <w:contextualSpacing/>
              <w:rPr>
                <w:rFonts w:ascii="Times New Roman" w:hAnsi="Times New Roman" w:cs="Times New Roman"/>
              </w:rPr>
            </w:pPr>
          </w:p>
          <w:p w14:paraId="6535C2A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The Qualification review fee is an additional, separate cost to the 2021 Credit Application Fee (</w:t>
            </w:r>
            <w:r w:rsidRPr="00AC6DEC">
              <w:rPr>
                <w:rFonts w:ascii="Times New Roman" w:eastAsia="Times New Roman" w:hAnsi="Times New Roman" w:cs="Times New Roman"/>
              </w:rPr>
              <w:t>$6,500 For Profits; $6,500 For Profits/Non- profits Joint Venture; $5,500 Non-profits).</w:t>
            </w:r>
          </w:p>
        </w:tc>
      </w:tr>
      <w:tr w:rsidR="00711C5C" w:rsidRPr="00AC6DEC" w14:paraId="71534834" w14:textId="77777777" w:rsidTr="2A62FF34">
        <w:trPr>
          <w:jc w:val="center"/>
        </w:trPr>
        <w:tc>
          <w:tcPr>
            <w:tcW w:w="2157" w:type="dxa"/>
            <w:tcMar>
              <w:top w:w="72" w:type="dxa"/>
              <w:left w:w="115" w:type="dxa"/>
              <w:bottom w:w="72" w:type="dxa"/>
              <w:right w:w="115" w:type="dxa"/>
            </w:tcMar>
            <w:vAlign w:val="center"/>
          </w:tcPr>
          <w:p w14:paraId="5EA297A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EA1D670" w14:textId="77777777" w:rsidR="00711C5C" w:rsidRPr="00AC6DEC" w:rsidRDefault="00711C5C" w:rsidP="00607B8C">
            <w:pPr>
              <w:keepNext/>
              <w:rPr>
                <w:rFonts w:ascii="Times New Roman" w:hAnsi="Times New Roman" w:cs="Times New Roman"/>
                <w:noProof/>
              </w:rPr>
            </w:pPr>
            <w:r w:rsidRPr="00AC6DEC">
              <w:rPr>
                <w:rFonts w:ascii="Times New Roman" w:hAnsi="Times New Roman" w:cs="Times New Roman"/>
                <w:noProof/>
              </w:rPr>
              <w:t>2.02</w:t>
            </w:r>
          </w:p>
          <w:p w14:paraId="41AC5390" w14:textId="77777777" w:rsidR="00711C5C" w:rsidRPr="00AC6DEC" w:rsidRDefault="00711C5C" w:rsidP="00607B8C">
            <w:pPr>
              <w:keepNext/>
              <w:rPr>
                <w:rFonts w:ascii="Times New Roman" w:hAnsi="Times New Roman" w:cs="Times New Roman"/>
                <w:noProof/>
              </w:rPr>
            </w:pPr>
            <w:r w:rsidRPr="00AC6DEC">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0B0EA317"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Q0128_01</w:t>
            </w:r>
          </w:p>
          <w:p w14:paraId="4B9372C9"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This question pertains to a rehabilitation application we will submit, wherein we are purchasing an existing affordable housing property from another affordable housing provider. </w:t>
            </w:r>
          </w:p>
          <w:p w14:paraId="72A76328" w14:textId="77777777" w:rsidR="00711C5C" w:rsidRPr="00AC6DEC" w:rsidRDefault="00711C5C" w:rsidP="00607B8C">
            <w:pPr>
              <w:rPr>
                <w:rFonts w:ascii="Times New Roman" w:hAnsi="Times New Roman" w:cs="Times New Roman"/>
              </w:rPr>
            </w:pPr>
          </w:p>
          <w:p w14:paraId="1A93E314"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DCA only allows cost limit waiver requests in three instances, listed under </w:t>
            </w:r>
            <w:r w:rsidRPr="00AC6DEC">
              <w:rPr>
                <w:rFonts w:ascii="Times New Roman" w:hAnsi="Times New Roman" w:cs="Times New Roman"/>
                <w:i/>
                <w:iCs/>
              </w:rPr>
              <w:t xml:space="preserve">Threshold, Cost Limits, Cost Waivers. </w:t>
            </w:r>
            <w:r w:rsidRPr="00AC6DEC">
              <w:rPr>
                <w:rFonts w:ascii="Times New Roman" w:hAnsi="Times New Roman" w:cs="Times New Roman"/>
              </w:rPr>
              <w:t>The third option is what we want to confirm we are eligible for. That third option allows cost waivers for…</w:t>
            </w:r>
          </w:p>
          <w:p w14:paraId="367B3F52" w14:textId="77777777" w:rsidR="00711C5C" w:rsidRPr="00AC6DEC" w:rsidRDefault="00711C5C" w:rsidP="00607B8C">
            <w:pPr>
              <w:rPr>
                <w:rFonts w:ascii="Times New Roman" w:hAnsi="Times New Roman" w:cs="Times New Roman"/>
              </w:rPr>
            </w:pPr>
          </w:p>
          <w:p w14:paraId="31390A73"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p>
          <w:p w14:paraId="7452B990" w14:textId="77777777" w:rsidR="00711C5C" w:rsidRPr="00AC6DEC" w:rsidRDefault="00711C5C" w:rsidP="00607B8C">
            <w:pPr>
              <w:rPr>
                <w:rFonts w:ascii="Times New Roman" w:hAnsi="Times New Roman" w:cs="Times New Roman"/>
              </w:rPr>
            </w:pPr>
          </w:p>
          <w:p w14:paraId="24A5B6B6"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We would like to request the waiver based on a seller’s note. </w:t>
            </w:r>
          </w:p>
          <w:p w14:paraId="045F1F17" w14:textId="77777777" w:rsidR="00711C5C" w:rsidRPr="00AC6DEC" w:rsidRDefault="00711C5C" w:rsidP="00607B8C">
            <w:pPr>
              <w:rPr>
                <w:rFonts w:ascii="Times New Roman" w:hAnsi="Times New Roman" w:cs="Times New Roman"/>
              </w:rPr>
            </w:pPr>
          </w:p>
          <w:p w14:paraId="503866F5" w14:textId="77777777" w:rsidR="00711C5C" w:rsidRPr="00AC6DEC" w:rsidRDefault="00711C5C" w:rsidP="00607B8C">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1: Under this cost limit waiver option, are seller notes an allowable source of funding to cover the amount by which TDC exceeds DCA cost limits? </w:t>
            </w:r>
          </w:p>
          <w:p w14:paraId="1ED2A849" w14:textId="77777777" w:rsidR="00711C5C" w:rsidRPr="00AC6DEC" w:rsidRDefault="00711C5C" w:rsidP="00607B8C">
            <w:pPr>
              <w:pStyle w:val="ListParagraph"/>
              <w:ind w:left="773"/>
              <w:rPr>
                <w:rFonts w:ascii="Times New Roman" w:hAnsi="Times New Roman" w:cs="Times New Roman"/>
              </w:rPr>
            </w:pPr>
          </w:p>
          <w:p w14:paraId="128EC5D9" w14:textId="77777777" w:rsidR="00711C5C" w:rsidRPr="00AC6DEC" w:rsidRDefault="00711C5C" w:rsidP="00607B8C">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2: In our case, the seller is a non-profit 501(c)(3) affordable housing provider. Does the seller constitute an “other unrelated not-for-profit charitable organization” that can provide the funding that covers the amount by which TDC exceeds DCA cost limits?  </w:t>
            </w:r>
          </w:p>
          <w:p w14:paraId="0A48DAB2" w14:textId="77777777" w:rsidR="00711C5C" w:rsidRPr="00AC6DEC" w:rsidRDefault="00711C5C" w:rsidP="00607B8C">
            <w:pPr>
              <w:pStyle w:val="ListParagraph"/>
              <w:ind w:left="773"/>
              <w:rPr>
                <w:rFonts w:ascii="Times New Roman" w:hAnsi="Times New Roman" w:cs="Times New Roman"/>
              </w:rPr>
            </w:pPr>
          </w:p>
          <w:p w14:paraId="27FA8F5F"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lastRenderedPageBreak/>
              <w:t>Answer:</w:t>
            </w:r>
          </w:p>
          <w:p w14:paraId="525AE589" w14:textId="77777777" w:rsidR="00711C5C" w:rsidRPr="00AC6DEC" w:rsidRDefault="00711C5C" w:rsidP="00607B8C">
            <w:pPr>
              <w:rPr>
                <w:rFonts w:ascii="Times New Roman" w:hAnsi="Times New Roman" w:cs="Times New Roman"/>
                <w:b/>
                <w:bCs/>
              </w:rPr>
            </w:pPr>
          </w:p>
          <w:p w14:paraId="04249130" w14:textId="77777777" w:rsidR="00711C5C" w:rsidRPr="00AC6DEC" w:rsidRDefault="00711C5C" w:rsidP="00607B8C">
            <w:pPr>
              <w:rPr>
                <w:rFonts w:ascii="Times New Roman" w:hAnsi="Times New Roman" w:cs="Times New Roman"/>
              </w:rPr>
            </w:pPr>
            <w:r w:rsidRPr="00AC6DEC">
              <w:rPr>
                <w:rFonts w:ascii="Times New Roman" w:hAnsi="Times New Roman" w:cs="Times New Roman"/>
                <w:u w:val="single"/>
              </w:rPr>
              <w:t>Answer to first question</w:t>
            </w:r>
            <w:r w:rsidRPr="00AC6DEC">
              <w:rPr>
                <w:rFonts w:ascii="Times New Roman" w:hAnsi="Times New Roman" w:cs="Times New Roman"/>
              </w:rPr>
              <w:t xml:space="preserve">: Seller’s notes are an allowable source of financing for covering the amount by which TDC exceeds DCA cost limits under this cost limit waiver option, provided the note meets the other requirements listed under this subsection (e.g., the seller’s note must be a cash-flow loan).  </w:t>
            </w:r>
          </w:p>
          <w:p w14:paraId="09E29ECE" w14:textId="77777777" w:rsidR="00711C5C" w:rsidRPr="00AC6DEC" w:rsidRDefault="00711C5C" w:rsidP="00607B8C">
            <w:pPr>
              <w:rPr>
                <w:rFonts w:ascii="Times New Roman" w:hAnsi="Times New Roman" w:cs="Times New Roman"/>
                <w:u w:val="single"/>
              </w:rPr>
            </w:pPr>
          </w:p>
          <w:p w14:paraId="55F2F96F" w14:textId="77777777" w:rsidR="00711C5C" w:rsidRPr="00AC6DEC" w:rsidRDefault="00711C5C" w:rsidP="00607B8C">
            <w:pPr>
              <w:rPr>
                <w:rFonts w:ascii="Times New Roman" w:hAnsi="Times New Roman" w:cs="Times New Roman"/>
              </w:rPr>
            </w:pPr>
            <w:r w:rsidRPr="00AC6DEC">
              <w:rPr>
                <w:rFonts w:ascii="Times New Roman" w:hAnsi="Times New Roman" w:cs="Times New Roman"/>
                <w:u w:val="single"/>
              </w:rPr>
              <w:t>Answer to second question</w:t>
            </w:r>
            <w:r w:rsidRPr="00AC6DEC">
              <w:rPr>
                <w:rFonts w:ascii="Times New Roman" w:hAnsi="Times New Roman" w:cs="Times New Roman"/>
              </w:rPr>
              <w:t xml:space="preserve">: An organization qualifies where there is no Identity of Interest between the parties. </w:t>
            </w:r>
          </w:p>
          <w:p w14:paraId="655804CB" w14:textId="77777777" w:rsidR="00711C5C" w:rsidRPr="00AC6DEC" w:rsidRDefault="00711C5C" w:rsidP="00607B8C">
            <w:pPr>
              <w:rPr>
                <w:rFonts w:ascii="Times New Roman" w:hAnsi="Times New Roman" w:cs="Times New Roman"/>
              </w:rPr>
            </w:pPr>
          </w:p>
          <w:p w14:paraId="7CBCC80B"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rPr>
              <w:t xml:space="preserve">In </w:t>
            </w:r>
            <w:r w:rsidRPr="00AC6DEC">
              <w:rPr>
                <w:rFonts w:ascii="Times New Roman" w:hAnsi="Times New Roman" w:cs="Times New Roman"/>
                <w:i/>
                <w:iCs/>
              </w:rPr>
              <w:t>all</w:t>
            </w:r>
            <w:r w:rsidRPr="00AC6DEC">
              <w:rPr>
                <w:rFonts w:ascii="Times New Roman" w:hAnsi="Times New Roman" w:cs="Times New Roman"/>
              </w:rPr>
              <w:t xml:space="preserve"> circumstances in which an application exceeds DCA cost limits, a cost limit waiver must be submitted. 9% Applicants may submit cost limit waivers at Application Submission or Pre-Application.</w:t>
            </w:r>
          </w:p>
        </w:tc>
      </w:tr>
      <w:tr w:rsidR="00711C5C" w:rsidRPr="00AC6DEC" w14:paraId="021BEDE4" w14:textId="77777777" w:rsidTr="2A62FF34">
        <w:trPr>
          <w:jc w:val="center"/>
        </w:trPr>
        <w:tc>
          <w:tcPr>
            <w:tcW w:w="2157" w:type="dxa"/>
            <w:tcMar>
              <w:top w:w="72" w:type="dxa"/>
              <w:left w:w="115" w:type="dxa"/>
              <w:bottom w:w="72" w:type="dxa"/>
              <w:right w:w="115" w:type="dxa"/>
            </w:tcMar>
            <w:vAlign w:val="center"/>
          </w:tcPr>
          <w:p w14:paraId="2305D69F" w14:textId="77777777" w:rsidR="00711C5C" w:rsidRPr="00AC6DEC" w:rsidRDefault="00711C5C"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3207629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2.03</w:t>
            </w:r>
          </w:p>
          <w:p w14:paraId="605ED422"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30FD17E9"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Q0223_01</w:t>
            </w:r>
          </w:p>
          <w:p w14:paraId="788B0D46"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Please provide guidance or instructions.</w:t>
            </w:r>
          </w:p>
          <w:p w14:paraId="09892926" w14:textId="77777777" w:rsidR="00711C5C" w:rsidRPr="00AC6DEC" w:rsidRDefault="00711C5C" w:rsidP="00607B8C">
            <w:pPr>
              <w:contextualSpacing/>
              <w:rPr>
                <w:rFonts w:ascii="Times New Roman" w:hAnsi="Times New Roman" w:cs="Times New Roman"/>
              </w:rPr>
            </w:pPr>
          </w:p>
          <w:p w14:paraId="6DFC4DE0" w14:textId="77777777" w:rsidR="00711C5C" w:rsidRPr="00AC6DEC" w:rsidRDefault="00711C5C" w:rsidP="00607B8C">
            <w:pPr>
              <w:keepNext/>
              <w:contextualSpacing/>
              <w:rPr>
                <w:rFonts w:ascii="Times New Roman" w:hAnsi="Times New Roman" w:cs="Times New Roman"/>
                <w:b/>
                <w:bCs/>
              </w:rPr>
            </w:pPr>
            <w:r w:rsidRPr="00AC6DEC">
              <w:rPr>
                <w:rFonts w:ascii="Times New Roman" w:hAnsi="Times New Roman" w:cs="Times New Roman"/>
                <w:b/>
                <w:bCs/>
              </w:rPr>
              <w:t>Answer:</w:t>
            </w:r>
          </w:p>
          <w:p w14:paraId="034477A0" w14:textId="77777777" w:rsidR="00711C5C" w:rsidRPr="00AC6DEC" w:rsidRDefault="00711C5C" w:rsidP="00607B8C">
            <w:pPr>
              <w:keepNext/>
              <w:contextualSpacing/>
              <w:rPr>
                <w:rFonts w:ascii="Times New Roman" w:hAnsi="Times New Roman" w:cs="Times New Roman"/>
              </w:rPr>
            </w:pPr>
            <w:r w:rsidRPr="00AC6DEC">
              <w:rPr>
                <w:rFonts w:ascii="Times New Roman" w:hAnsi="Times New Roman" w:cs="Times New Roman"/>
              </w:rPr>
              <w:t xml:space="preserve">First, please see question Q0223_02 pertaining to eligibility for consideration under the 2021 9% Competitive Round.  </w:t>
            </w:r>
          </w:p>
          <w:p w14:paraId="74ADE24E" w14:textId="77777777" w:rsidR="00711C5C" w:rsidRPr="00AC6DEC" w:rsidRDefault="00711C5C" w:rsidP="00607B8C">
            <w:pPr>
              <w:contextualSpacing/>
              <w:rPr>
                <w:rFonts w:ascii="Times New Roman" w:hAnsi="Times New Roman" w:cs="Times New Roman"/>
              </w:rPr>
            </w:pPr>
          </w:p>
          <w:p w14:paraId="4DCFB87B"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For purposes of the tenancy question, the above interpretation is correct. As part of the Pre-Application and Full Application, if the above-referenced property is eligible for the 9% Competitive Round, please select Tenancy “other.” </w:t>
            </w:r>
          </w:p>
          <w:p w14:paraId="34E5380D" w14:textId="77777777" w:rsidR="00711C5C" w:rsidRPr="00AC6DEC" w:rsidRDefault="00711C5C" w:rsidP="00607B8C">
            <w:pPr>
              <w:contextualSpacing/>
              <w:rPr>
                <w:rFonts w:ascii="Times New Roman" w:hAnsi="Times New Roman" w:cs="Times New Roman"/>
              </w:rPr>
            </w:pPr>
          </w:p>
          <w:p w14:paraId="58A41DBE"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Please provide any supporting documentation tied to the property which lists the above tenancy restriction for DCA review.</w:t>
            </w:r>
          </w:p>
          <w:p w14:paraId="2B15E5C1" w14:textId="77777777" w:rsidR="00711C5C" w:rsidRPr="00AC6DEC" w:rsidRDefault="00711C5C" w:rsidP="00607B8C">
            <w:pPr>
              <w:contextualSpacing/>
              <w:rPr>
                <w:rFonts w:ascii="Times New Roman" w:hAnsi="Times New Roman" w:cs="Times New Roman"/>
                <w:b/>
                <w:bCs/>
              </w:rPr>
            </w:pPr>
          </w:p>
        </w:tc>
      </w:tr>
      <w:tr w:rsidR="00711C5C" w:rsidRPr="00AC6DEC" w14:paraId="6EEF4124" w14:textId="77777777" w:rsidTr="2A62FF34">
        <w:trPr>
          <w:jc w:val="center"/>
        </w:trPr>
        <w:tc>
          <w:tcPr>
            <w:tcW w:w="2157" w:type="dxa"/>
            <w:tcMar>
              <w:top w:w="72" w:type="dxa"/>
              <w:left w:w="115" w:type="dxa"/>
              <w:bottom w:w="72" w:type="dxa"/>
              <w:right w:w="115" w:type="dxa"/>
            </w:tcMar>
            <w:vAlign w:val="center"/>
          </w:tcPr>
          <w:p w14:paraId="0481EFF7" w14:textId="77777777" w:rsidR="00711C5C" w:rsidRPr="00AC6DEC" w:rsidRDefault="00711C5C"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07DF89B0"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2.12</w:t>
            </w:r>
          </w:p>
          <w:p w14:paraId="25B1DCD4"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Threshold; Public Water/Sanitary Sewer/Storm Sewer</w:t>
            </w:r>
          </w:p>
        </w:tc>
        <w:tc>
          <w:tcPr>
            <w:tcW w:w="9590" w:type="dxa"/>
            <w:tcMar>
              <w:top w:w="72" w:type="dxa"/>
              <w:left w:w="115" w:type="dxa"/>
              <w:bottom w:w="72" w:type="dxa"/>
              <w:right w:w="115" w:type="dxa"/>
            </w:tcMar>
            <w:vAlign w:val="center"/>
          </w:tcPr>
          <w:p w14:paraId="3371689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Q0211_01</w:t>
            </w:r>
          </w:p>
          <w:p w14:paraId="20C5546D"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We are contemplating doing a </w:t>
            </w:r>
            <w:proofErr w:type="gramStart"/>
            <w:r w:rsidRPr="00AC6DEC">
              <w:rPr>
                <w:rFonts w:ascii="Times New Roman" w:hAnsi="Times New Roman" w:cs="Times New Roman"/>
              </w:rPr>
              <w:t>single family</w:t>
            </w:r>
            <w:proofErr w:type="gramEnd"/>
            <w:r w:rsidRPr="00AC6DEC">
              <w:rPr>
                <w:rFonts w:ascii="Times New Roman" w:hAnsi="Times New Roman" w:cs="Times New Roman"/>
              </w:rPr>
              <w:t xml:space="preserve"> home ownership application in rural Georgia.   In many rural areas and some metro areas, septic tanks are viable, </w:t>
            </w:r>
            <w:proofErr w:type="gramStart"/>
            <w:r w:rsidRPr="00AC6DEC">
              <w:rPr>
                <w:rFonts w:ascii="Times New Roman" w:hAnsi="Times New Roman" w:cs="Times New Roman"/>
              </w:rPr>
              <w:t>reliable</w:t>
            </w:r>
            <w:proofErr w:type="gramEnd"/>
            <w:r w:rsidRPr="00AC6DEC">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AC6DEC">
              <w:rPr>
                <w:rFonts w:ascii="Times New Roman" w:hAnsi="Times New Roman" w:cs="Times New Roman"/>
              </w:rPr>
              <w:t>15 year</w:t>
            </w:r>
            <w:proofErr w:type="gramEnd"/>
            <w:r w:rsidRPr="00AC6DEC">
              <w:rPr>
                <w:rFonts w:ascii="Times New Roman" w:hAnsi="Times New Roman" w:cs="Times New Roman"/>
              </w:rPr>
              <w:t xml:space="preserve"> compliance period.   The QAP only speaks to public </w:t>
            </w:r>
            <w:r w:rsidRPr="00AC6DEC">
              <w:rPr>
                <w:rFonts w:ascii="Times New Roman" w:hAnsi="Times New Roman" w:cs="Times New Roman"/>
              </w:rPr>
              <w:lastRenderedPageBreak/>
              <w:t xml:space="preserve">sewer.  Will DCA consider a septic tank system for single family home ownership if public sewer is not available in </w:t>
            </w:r>
            <w:proofErr w:type="gramStart"/>
            <w:r w:rsidRPr="00AC6DEC">
              <w:rPr>
                <w:rFonts w:ascii="Times New Roman" w:hAnsi="Times New Roman" w:cs="Times New Roman"/>
              </w:rPr>
              <w:t>an</w:t>
            </w:r>
            <w:proofErr w:type="gramEnd"/>
            <w:r w:rsidRPr="00AC6DEC">
              <w:rPr>
                <w:rFonts w:ascii="Times New Roman" w:hAnsi="Times New Roman" w:cs="Times New Roman"/>
              </w:rPr>
              <w:t xml:space="preserve"> rural area?</w:t>
            </w:r>
          </w:p>
          <w:p w14:paraId="4D449397" w14:textId="77777777" w:rsidR="00711C5C" w:rsidRPr="00AC6DEC" w:rsidRDefault="00711C5C" w:rsidP="00607B8C">
            <w:pPr>
              <w:contextualSpacing/>
              <w:rPr>
                <w:rFonts w:ascii="Times New Roman" w:hAnsi="Times New Roman" w:cs="Times New Roman"/>
                <w:b/>
                <w:bCs/>
              </w:rPr>
            </w:pPr>
          </w:p>
          <w:p w14:paraId="5ADEF852"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36E9544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To satisfy </w:t>
            </w:r>
            <w:proofErr w:type="spellStart"/>
            <w:r w:rsidRPr="00AC6DEC">
              <w:rPr>
                <w:rFonts w:ascii="Times New Roman" w:hAnsi="Times New Roman" w:cs="Times New Roman"/>
                <w:i/>
                <w:iCs/>
              </w:rPr>
              <w:t>Theshold</w:t>
            </w:r>
            <w:proofErr w:type="spellEnd"/>
            <w:r w:rsidRPr="00AC6DEC">
              <w:rPr>
                <w:rFonts w:ascii="Times New Roman" w:hAnsi="Times New Roman" w:cs="Times New Roman"/>
              </w:rPr>
              <w:t xml:space="preserve">, </w:t>
            </w:r>
            <w:r w:rsidRPr="00AC6DEC">
              <w:rPr>
                <w:rFonts w:ascii="Times New Roman" w:hAnsi="Times New Roman" w:cs="Times New Roman"/>
                <w:i/>
                <w:iCs/>
              </w:rPr>
              <w:t>Public Water/Sanitary Sewer/Storm Sewer</w:t>
            </w:r>
            <w:r w:rsidRPr="00AC6DEC">
              <w:rPr>
                <w:rFonts w:ascii="Times New Roman" w:hAnsi="Times New Roman" w:cs="Times New Roman"/>
              </w:rPr>
              <w:t>, public water and sewer service must be available at the proposed development site at the time of Application Submission.</w:t>
            </w:r>
          </w:p>
          <w:p w14:paraId="3053169D" w14:textId="77777777" w:rsidR="00711C5C" w:rsidRPr="00AC6DEC" w:rsidRDefault="00711C5C" w:rsidP="00607B8C">
            <w:pPr>
              <w:contextualSpacing/>
              <w:rPr>
                <w:rFonts w:ascii="Times New Roman" w:hAnsi="Times New Roman" w:cs="Times New Roman"/>
              </w:rPr>
            </w:pPr>
          </w:p>
          <w:p w14:paraId="7E97514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Septic tanks are not allowable.</w:t>
            </w:r>
          </w:p>
          <w:p w14:paraId="0E174075" w14:textId="77777777" w:rsidR="00711C5C" w:rsidRPr="00AC6DEC" w:rsidRDefault="00711C5C" w:rsidP="00607B8C">
            <w:pPr>
              <w:contextualSpacing/>
              <w:rPr>
                <w:rFonts w:ascii="Times New Roman" w:hAnsi="Times New Roman" w:cs="Times New Roman"/>
              </w:rPr>
            </w:pPr>
          </w:p>
          <w:p w14:paraId="2D108C9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 xml:space="preserve">Per 2021 QAP </w:t>
            </w:r>
            <w:r w:rsidRPr="00AC6DEC">
              <w:rPr>
                <w:rFonts w:ascii="Times New Roman" w:hAnsi="Times New Roman" w:cs="Times New Roman"/>
                <w:i/>
                <w:iCs/>
              </w:rPr>
              <w:t>Threshold, Public Water/Sanitary Sewer/Storm Sewer</w:t>
            </w:r>
            <w:r w:rsidRPr="00AC6DEC">
              <w:rPr>
                <w:rFonts w:ascii="Times New Roman" w:hAnsi="Times New Roman" w:cs="Times New Roman"/>
              </w:rPr>
              <w:t xml:space="preserve">, </w:t>
            </w:r>
            <w:r w:rsidRPr="00AC6DEC">
              <w:rPr>
                <w:rFonts w:ascii="Times New Roman" w:hAnsi="Times New Roman" w:cs="Times New Roman"/>
                <w:b/>
                <w:bCs/>
                <w:i/>
                <w:iCs/>
                <w:u w:val="single"/>
              </w:rPr>
              <w:t>public water and/or sewer availability cannot be contingent on the construction of a water/sewer system</w:t>
            </w:r>
            <w:r w:rsidRPr="00AC6DEC">
              <w:rPr>
                <w:rFonts w:ascii="Times New Roman" w:hAnsi="Times New Roman" w:cs="Times New Roman"/>
              </w:rPr>
              <w:t>, annexation of the property, or funding to the utility provider from an outside source.</w:t>
            </w:r>
          </w:p>
        </w:tc>
      </w:tr>
      <w:tr w:rsidR="00711C5C" w:rsidRPr="00AC6DEC" w14:paraId="41C7184D" w14:textId="77777777" w:rsidTr="2A62FF34">
        <w:trPr>
          <w:jc w:val="center"/>
        </w:trPr>
        <w:tc>
          <w:tcPr>
            <w:tcW w:w="2157" w:type="dxa"/>
            <w:tcMar>
              <w:top w:w="72" w:type="dxa"/>
              <w:left w:w="115" w:type="dxa"/>
              <w:bottom w:w="72" w:type="dxa"/>
              <w:right w:w="115" w:type="dxa"/>
            </w:tcMar>
            <w:vAlign w:val="center"/>
          </w:tcPr>
          <w:p w14:paraId="6BA307AC" w14:textId="77777777" w:rsidR="00711C5C" w:rsidRPr="00AC6DEC" w:rsidRDefault="00711C5C"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86A4C97" w14:textId="77777777" w:rsidR="00711C5C" w:rsidRPr="00AC6DEC" w:rsidRDefault="00711C5C" w:rsidP="00607B8C">
            <w:pPr>
              <w:keepNext/>
              <w:rPr>
                <w:rFonts w:ascii="Times New Roman" w:hAnsi="Times New Roman" w:cs="Times New Roman"/>
                <w:noProof/>
              </w:rPr>
            </w:pPr>
            <w:r w:rsidRPr="00AC6DEC">
              <w:rPr>
                <w:rFonts w:ascii="Times New Roman" w:hAnsi="Times New Roman" w:cs="Times New Roman"/>
                <w:noProof/>
              </w:rPr>
              <w:t>2.20</w:t>
            </w:r>
          </w:p>
          <w:p w14:paraId="5109277A" w14:textId="77777777" w:rsidR="00711C5C" w:rsidRPr="00AC6DEC" w:rsidRDefault="00711C5C" w:rsidP="00607B8C">
            <w:pPr>
              <w:keepNext/>
              <w:rPr>
                <w:rFonts w:ascii="Times New Roman" w:hAnsi="Times New Roman" w:cs="Times New Roman"/>
                <w:noProof/>
              </w:rPr>
            </w:pPr>
            <w:r w:rsidRPr="00AC6DEC">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673C5F5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Q0224_02</w:t>
            </w:r>
          </w:p>
          <w:p w14:paraId="12237025"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I wanted to confirm that because we were "Qualified" in 2020 we don't need to submit the additional documents noted in the performance workbook pertaining to “Experience” requirements (8609's syndicator letters, etc.)</w:t>
            </w:r>
          </w:p>
          <w:p w14:paraId="7491EA7E" w14:textId="77777777" w:rsidR="00711C5C" w:rsidRPr="00AC6DEC" w:rsidRDefault="00711C5C" w:rsidP="00607B8C">
            <w:pPr>
              <w:contextualSpacing/>
              <w:rPr>
                <w:rFonts w:ascii="Times New Roman" w:hAnsi="Times New Roman" w:cs="Times New Roman"/>
                <w:b/>
                <w:bCs/>
              </w:rPr>
            </w:pPr>
          </w:p>
          <w:p w14:paraId="1CDDE6A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07E73AEA"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Correct. The relevant QAP provision is the following, from </w:t>
            </w:r>
            <w:r w:rsidRPr="00AC6DEC">
              <w:rPr>
                <w:rFonts w:ascii="Times New Roman" w:hAnsi="Times New Roman" w:cs="Times New Roman"/>
                <w:i/>
                <w:iCs/>
              </w:rPr>
              <w:t xml:space="preserve">Threshold, Experience, Capacity, and Performance Requirements for General Partner and Developer Entities, </w:t>
            </w:r>
            <w:r w:rsidRPr="00AC6DEC">
              <w:rPr>
                <w:rFonts w:ascii="Times New Roman" w:hAnsi="Times New Roman" w:cs="Times New Roman"/>
              </w:rPr>
              <w:t xml:space="preserve">subsection </w:t>
            </w:r>
            <w:r w:rsidRPr="00AC6DEC">
              <w:rPr>
                <w:rFonts w:ascii="Times New Roman" w:hAnsi="Times New Roman" w:cs="Times New Roman"/>
                <w:i/>
                <w:iCs/>
              </w:rPr>
              <w:t>Requirements for Experience (Certifying Entity)</w:t>
            </w:r>
            <w:r w:rsidRPr="00AC6DEC">
              <w:rPr>
                <w:rFonts w:ascii="Times New Roman" w:hAnsi="Times New Roman" w:cs="Times New Roman"/>
              </w:rPr>
              <w:t>:</w:t>
            </w:r>
          </w:p>
          <w:p w14:paraId="4CCBE219" w14:textId="77777777" w:rsidR="00711C5C" w:rsidRPr="00AC6DEC" w:rsidRDefault="00711C5C" w:rsidP="00607B8C">
            <w:pPr>
              <w:contextualSpacing/>
              <w:rPr>
                <w:rFonts w:ascii="Times New Roman" w:hAnsi="Times New Roman" w:cs="Times New Roman"/>
              </w:rPr>
            </w:pPr>
          </w:p>
          <w:p w14:paraId="44ADB0A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p>
          <w:p w14:paraId="565F9D49" w14:textId="77777777" w:rsidR="00711C5C" w:rsidRPr="00AC6DEC" w:rsidRDefault="00711C5C" w:rsidP="00607B8C">
            <w:pPr>
              <w:contextualSpacing/>
              <w:rPr>
                <w:rFonts w:ascii="Times New Roman" w:hAnsi="Times New Roman" w:cs="Times New Roman"/>
              </w:rPr>
            </w:pPr>
          </w:p>
          <w:p w14:paraId="2D21DB74"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06ECB421" w14:textId="77777777" w:rsidR="00711C5C" w:rsidRPr="00AC6DEC" w:rsidRDefault="00711C5C" w:rsidP="00607B8C">
            <w:pPr>
              <w:contextualSpacing/>
              <w:rPr>
                <w:rFonts w:ascii="Times New Roman" w:hAnsi="Times New Roman" w:cs="Times New Roman"/>
                <w:b/>
                <w:bCs/>
              </w:rPr>
            </w:pPr>
          </w:p>
        </w:tc>
      </w:tr>
      <w:tr w:rsidR="00711C5C" w:rsidRPr="00AC6DEC" w14:paraId="15B0424A" w14:textId="77777777" w:rsidTr="2A62FF34">
        <w:trPr>
          <w:jc w:val="center"/>
        </w:trPr>
        <w:tc>
          <w:tcPr>
            <w:tcW w:w="2157" w:type="dxa"/>
            <w:tcMar>
              <w:top w:w="72" w:type="dxa"/>
              <w:left w:w="115" w:type="dxa"/>
              <w:bottom w:w="72" w:type="dxa"/>
              <w:right w:w="115" w:type="dxa"/>
            </w:tcMar>
            <w:vAlign w:val="center"/>
          </w:tcPr>
          <w:p w14:paraId="0DFC124D"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1A56BCA9"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2.25</w:t>
            </w:r>
          </w:p>
          <w:p w14:paraId="0C906B1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1B687CEA"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Q0226_01</w:t>
            </w:r>
          </w:p>
          <w:p w14:paraId="128CDBA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My question is about the following QAP provision from </w:t>
            </w:r>
            <w:r w:rsidRPr="00AC6DEC">
              <w:rPr>
                <w:rFonts w:ascii="Times New Roman" w:hAnsi="Times New Roman" w:cs="Times New Roman"/>
                <w:i/>
                <w:iCs/>
              </w:rPr>
              <w:t>Threshold, Occupied Developments, Relocation</w:t>
            </w:r>
            <w:r w:rsidRPr="00AC6DEC">
              <w:rPr>
                <w:rFonts w:ascii="Times New Roman" w:hAnsi="Times New Roman" w:cs="Times New Roman"/>
              </w:rPr>
              <w:t xml:space="preserve">: </w:t>
            </w:r>
          </w:p>
          <w:p w14:paraId="40D34373" w14:textId="77777777" w:rsidR="00711C5C" w:rsidRPr="00AC6DEC" w:rsidRDefault="00711C5C" w:rsidP="00607B8C">
            <w:pPr>
              <w:contextualSpacing/>
              <w:rPr>
                <w:rFonts w:ascii="Times New Roman" w:hAnsi="Times New Roman" w:cs="Times New Roman"/>
                <w:b/>
                <w:bCs/>
              </w:rPr>
            </w:pPr>
          </w:p>
          <w:p w14:paraId="03CF6BF2"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lastRenderedPageBreak/>
              <w:t>“For 9% Applications, DCA will not allow permanent displacement of tenants unless a waiver is obtained.”</w:t>
            </w:r>
          </w:p>
          <w:p w14:paraId="476CDC3C" w14:textId="77777777" w:rsidR="00711C5C" w:rsidRPr="00AC6DEC" w:rsidRDefault="00711C5C" w:rsidP="00607B8C">
            <w:pPr>
              <w:contextualSpacing/>
              <w:rPr>
                <w:rFonts w:ascii="Times New Roman" w:hAnsi="Times New Roman" w:cs="Times New Roman"/>
              </w:rPr>
            </w:pPr>
          </w:p>
          <w:p w14:paraId="3649C1EA"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If the construction scope and timeframe require relocation over 12 months, is a waiver required?</w:t>
            </w:r>
          </w:p>
          <w:p w14:paraId="46A0F8DC"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 </w:t>
            </w:r>
          </w:p>
          <w:p w14:paraId="2877FB5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1DF3311F"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No. Relocation over 12 months is considered temporary, and therefore a waiver is not required. Please refer to the Temporary Relocation section of the manual for specific requirements in this scenario.</w:t>
            </w:r>
          </w:p>
        </w:tc>
      </w:tr>
      <w:tr w:rsidR="00711C5C" w:rsidRPr="00AC6DEC" w14:paraId="3B874B18" w14:textId="77777777" w:rsidTr="2A62FF34">
        <w:trPr>
          <w:jc w:val="center"/>
        </w:trPr>
        <w:tc>
          <w:tcPr>
            <w:tcW w:w="2157" w:type="dxa"/>
            <w:tcMar>
              <w:top w:w="72" w:type="dxa"/>
              <w:left w:w="115" w:type="dxa"/>
              <w:bottom w:w="72" w:type="dxa"/>
              <w:right w:w="115" w:type="dxa"/>
            </w:tcMar>
            <w:vAlign w:val="center"/>
          </w:tcPr>
          <w:p w14:paraId="25EBC410" w14:textId="77777777" w:rsidR="00711C5C" w:rsidRPr="00AC6DEC" w:rsidRDefault="00711C5C"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0CD4F9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3.05</w:t>
            </w:r>
          </w:p>
          <w:p w14:paraId="3F73FD8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5FD2B096"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Q0111_02</w:t>
            </w:r>
          </w:p>
          <w:p w14:paraId="30CD4455"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Do “Family Dollar / Dollar General” qualify as “Retail/clothing/department store (full range of clothing/household items)”? </w:t>
            </w:r>
          </w:p>
          <w:p w14:paraId="4DC3428D" w14:textId="77777777" w:rsidR="00711C5C" w:rsidRPr="00AC6DEC" w:rsidRDefault="00711C5C" w:rsidP="00607B8C">
            <w:pPr>
              <w:contextualSpacing/>
              <w:rPr>
                <w:rFonts w:ascii="Times New Roman" w:hAnsi="Times New Roman" w:cs="Times New Roman"/>
              </w:rPr>
            </w:pPr>
          </w:p>
          <w:p w14:paraId="56DCF49C"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5A0F942"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rPr>
              <w:t xml:space="preserve">“Family Dollar” and “Dollar General” both are considered retail stores under “Retail &amp; Restaurants” in category b. of subsection </w:t>
            </w:r>
            <w:r w:rsidRPr="00AC6DEC">
              <w:rPr>
                <w:rFonts w:ascii="Times New Roman" w:hAnsi="Times New Roman" w:cs="Times New Roman"/>
                <w:i/>
                <w:iCs/>
              </w:rPr>
              <w:t>A. Desirable Activities</w:t>
            </w:r>
            <w:r w:rsidRPr="00AC6DEC">
              <w:rPr>
                <w:rFonts w:ascii="Times New Roman" w:hAnsi="Times New Roman" w:cs="Times New Roman"/>
              </w:rPr>
              <w:t>.</w:t>
            </w:r>
          </w:p>
        </w:tc>
      </w:tr>
      <w:tr w:rsidR="00711C5C" w:rsidRPr="00AC6DEC" w14:paraId="459E8F48" w14:textId="77777777" w:rsidTr="2A62FF34">
        <w:trPr>
          <w:jc w:val="center"/>
        </w:trPr>
        <w:tc>
          <w:tcPr>
            <w:tcW w:w="2157" w:type="dxa"/>
            <w:tcMar>
              <w:top w:w="72" w:type="dxa"/>
              <w:left w:w="115" w:type="dxa"/>
              <w:bottom w:w="72" w:type="dxa"/>
              <w:right w:w="115" w:type="dxa"/>
            </w:tcMar>
            <w:vAlign w:val="center"/>
          </w:tcPr>
          <w:p w14:paraId="5058A3C5" w14:textId="77777777" w:rsidR="00711C5C" w:rsidRPr="00AC6DEC" w:rsidRDefault="00711C5C"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738FA46A"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3.14</w:t>
            </w:r>
          </w:p>
          <w:p w14:paraId="68A36D44"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60A3C62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Question: Q0209_01</w:t>
            </w:r>
          </w:p>
          <w:p w14:paraId="05F5E16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DCA consider this proposed development to be located within the city limits or outside the city limits?</w:t>
            </w:r>
          </w:p>
          <w:p w14:paraId="44D5AD7F" w14:textId="77777777" w:rsidR="00711C5C" w:rsidRPr="00AC6DEC" w:rsidRDefault="00711C5C" w:rsidP="00607B8C">
            <w:pPr>
              <w:contextualSpacing/>
              <w:rPr>
                <w:rFonts w:ascii="Times New Roman" w:hAnsi="Times New Roman" w:cs="Times New Roman"/>
              </w:rPr>
            </w:pPr>
          </w:p>
          <w:p w14:paraId="546DC2FE"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No approvals are expected to be necessary for the city. We have not gotten very far on water sewer letters or building </w:t>
            </w:r>
            <w:proofErr w:type="gramStart"/>
            <w:r w:rsidRPr="00AC6DEC">
              <w:rPr>
                <w:rFonts w:ascii="Times New Roman" w:hAnsi="Times New Roman" w:cs="Times New Roman"/>
              </w:rPr>
              <w:t>permits</w:t>
            </w:r>
            <w:proofErr w:type="gramEnd"/>
            <w:r w:rsidRPr="00AC6DEC">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11DE6CA8" w14:textId="77777777" w:rsidR="00711C5C" w:rsidRPr="00AC6DEC" w:rsidRDefault="00711C5C" w:rsidP="00607B8C">
            <w:pPr>
              <w:contextualSpacing/>
              <w:rPr>
                <w:rFonts w:ascii="Times New Roman" w:hAnsi="Times New Roman" w:cs="Times New Roman"/>
              </w:rPr>
            </w:pPr>
          </w:p>
          <w:p w14:paraId="1CFB2F77" w14:textId="77777777" w:rsidR="00711C5C" w:rsidRPr="00AC6DEC" w:rsidRDefault="00711C5C" w:rsidP="00607B8C">
            <w:pPr>
              <w:keepNext/>
              <w:contextualSpacing/>
              <w:rPr>
                <w:rFonts w:ascii="Times New Roman" w:hAnsi="Times New Roman" w:cs="Times New Roman"/>
                <w:b/>
                <w:bCs/>
              </w:rPr>
            </w:pPr>
            <w:r w:rsidRPr="00AC6DEC">
              <w:rPr>
                <w:rFonts w:ascii="Times New Roman" w:hAnsi="Times New Roman" w:cs="Times New Roman"/>
                <w:b/>
                <w:bCs/>
              </w:rPr>
              <w:t>Answer:</w:t>
            </w:r>
          </w:p>
          <w:p w14:paraId="6B58B82D" w14:textId="77777777" w:rsidR="00711C5C" w:rsidRPr="00AC6DEC" w:rsidRDefault="00711C5C" w:rsidP="00607B8C">
            <w:pPr>
              <w:keepNext/>
              <w:contextualSpacing/>
              <w:rPr>
                <w:rFonts w:ascii="Times New Roman" w:hAnsi="Times New Roman" w:cs="Times New Roman"/>
                <w:b/>
                <w:bCs/>
              </w:rPr>
            </w:pPr>
            <w:r w:rsidRPr="00AC6DEC">
              <w:rPr>
                <w:rFonts w:ascii="Times New Roman" w:hAnsi="Times New Roman" w:cs="Times New Roman"/>
              </w:rPr>
              <w:t xml:space="preserve">For the purposes of </w:t>
            </w:r>
            <w:r w:rsidRPr="00AC6DEC">
              <w:rPr>
                <w:rFonts w:ascii="Times New Roman" w:hAnsi="Times New Roman" w:cs="Times New Roman"/>
                <w:i/>
                <w:iCs/>
              </w:rPr>
              <w:t>Scoring, Previous Projects</w:t>
            </w:r>
            <w:r w:rsidRPr="00AC6DEC">
              <w:rPr>
                <w:rFonts w:ascii="Times New Roman" w:hAnsi="Times New Roman" w:cs="Times New Roman"/>
              </w:rPr>
              <w:t>, DCA considers this proposed development to be located outside the city limits due to the fact that all buildings will be located outside city limits and all approvals necessary for construction will be outside the jurisdiction of the city.</w:t>
            </w:r>
          </w:p>
        </w:tc>
      </w:tr>
      <w:tr w:rsidR="00711C5C" w:rsidRPr="00AC6DEC" w14:paraId="2D5B6177" w14:textId="77777777" w:rsidTr="2A62FF34">
        <w:trPr>
          <w:jc w:val="center"/>
        </w:trPr>
        <w:tc>
          <w:tcPr>
            <w:tcW w:w="2157" w:type="dxa"/>
            <w:tcMar>
              <w:top w:w="72" w:type="dxa"/>
              <w:left w:w="115" w:type="dxa"/>
              <w:bottom w:w="72" w:type="dxa"/>
              <w:right w:w="115" w:type="dxa"/>
            </w:tcMar>
            <w:vAlign w:val="center"/>
          </w:tcPr>
          <w:p w14:paraId="6EEB9D96" w14:textId="77777777" w:rsidR="00711C5C" w:rsidRPr="00AC6DEC" w:rsidRDefault="00711C5C"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60097AED"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7.00</w:t>
            </w:r>
          </w:p>
          <w:p w14:paraId="66BDC49D"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Application Materials; Pre-</w:t>
            </w:r>
            <w:r w:rsidRPr="00AC6DEC">
              <w:rPr>
                <w:rFonts w:ascii="Times New Roman" w:hAnsi="Times New Roman" w:cs="Times New Roman"/>
                <w:noProof/>
              </w:rPr>
              <w:lastRenderedPageBreak/>
              <w:t>Application Instructions</w:t>
            </w:r>
          </w:p>
        </w:tc>
        <w:tc>
          <w:tcPr>
            <w:tcW w:w="9590" w:type="dxa"/>
            <w:tcMar>
              <w:top w:w="72" w:type="dxa"/>
              <w:left w:w="115" w:type="dxa"/>
              <w:bottom w:w="72" w:type="dxa"/>
              <w:right w:w="115" w:type="dxa"/>
            </w:tcMar>
            <w:vAlign w:val="center"/>
          </w:tcPr>
          <w:p w14:paraId="192CB82B"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Q0222_01</w:t>
            </w:r>
          </w:p>
          <w:p w14:paraId="63A20A22"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lastRenderedPageBreak/>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5A6BA340" w14:textId="77777777" w:rsidR="00711C5C" w:rsidRPr="00AC6DEC" w:rsidRDefault="00711C5C" w:rsidP="00607B8C">
            <w:pPr>
              <w:contextualSpacing/>
              <w:rPr>
                <w:rFonts w:ascii="Times New Roman" w:hAnsi="Times New Roman" w:cs="Times New Roman"/>
                <w:b/>
                <w:bCs/>
              </w:rPr>
            </w:pPr>
          </w:p>
          <w:p w14:paraId="6E62B37A"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5B8C385E"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The rent chart may be left blank if the site is TBD.</w:t>
            </w:r>
          </w:p>
        </w:tc>
      </w:tr>
      <w:tr w:rsidR="00711C5C" w:rsidRPr="00AC6DEC" w14:paraId="69114C5D" w14:textId="77777777" w:rsidTr="2A62FF34">
        <w:trPr>
          <w:jc w:val="center"/>
        </w:trPr>
        <w:tc>
          <w:tcPr>
            <w:tcW w:w="2157" w:type="dxa"/>
            <w:tcMar>
              <w:top w:w="72" w:type="dxa"/>
              <w:left w:w="115" w:type="dxa"/>
              <w:bottom w:w="72" w:type="dxa"/>
              <w:right w:w="115" w:type="dxa"/>
            </w:tcMar>
            <w:vAlign w:val="center"/>
          </w:tcPr>
          <w:p w14:paraId="25B6DA9D"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2ED7E57"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1.13</w:t>
            </w:r>
          </w:p>
          <w:p w14:paraId="1C14D07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Core; Financing Resources – HOME Loans</w:t>
            </w:r>
          </w:p>
        </w:tc>
        <w:tc>
          <w:tcPr>
            <w:tcW w:w="9590" w:type="dxa"/>
            <w:tcMar>
              <w:top w:w="72" w:type="dxa"/>
              <w:left w:w="115" w:type="dxa"/>
              <w:bottom w:w="72" w:type="dxa"/>
              <w:right w:w="115" w:type="dxa"/>
            </w:tcMar>
            <w:vAlign w:val="center"/>
          </w:tcPr>
          <w:p w14:paraId="658EE8B5"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Q0121_01</w:t>
            </w:r>
          </w:p>
          <w:p w14:paraId="3682426B"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Can you direct me to the CHDO Certification Application that is due at the time of Pre-Applications?</w:t>
            </w:r>
          </w:p>
          <w:p w14:paraId="3E3AD478" w14:textId="77777777" w:rsidR="00711C5C" w:rsidRPr="00AC6DEC" w:rsidRDefault="00711C5C" w:rsidP="00607B8C">
            <w:pPr>
              <w:contextualSpacing/>
              <w:rPr>
                <w:rFonts w:ascii="Times New Roman" w:hAnsi="Times New Roman" w:cs="Times New Roman"/>
                <w:b/>
                <w:bCs/>
              </w:rPr>
            </w:pPr>
          </w:p>
          <w:p w14:paraId="71F5D203"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7E86B5CC" w14:textId="77777777" w:rsidR="00711C5C" w:rsidRPr="00AC6DEC" w:rsidRDefault="00711C5C"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10F944EE" w14:textId="77777777" w:rsidR="00711C5C" w:rsidRPr="00AC6DEC" w:rsidRDefault="00711C5C" w:rsidP="00607B8C">
            <w:pPr>
              <w:contextualSpacing/>
              <w:rPr>
                <w:rFonts w:ascii="Times New Roman" w:eastAsia="Times New Roman" w:hAnsi="Times New Roman" w:cs="Times New Roman"/>
                <w:color w:val="000000" w:themeColor="text1"/>
              </w:rPr>
            </w:pPr>
          </w:p>
          <w:p w14:paraId="45D60EA4" w14:textId="77777777" w:rsidR="00711C5C" w:rsidRPr="00AC6DEC" w:rsidRDefault="00711C5C"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41">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and the DCA form used to confirm CHDO status during the most recent CHDO NOFA (</w:t>
            </w:r>
            <w:hyperlink r:id="rId42">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3FFC7B8D" w14:textId="77777777" w:rsidR="00711C5C" w:rsidRPr="00AC6DEC" w:rsidRDefault="00711C5C" w:rsidP="00607B8C">
            <w:pPr>
              <w:contextualSpacing/>
              <w:rPr>
                <w:rFonts w:ascii="Times New Roman" w:hAnsi="Times New Roman" w:cs="Times New Roman"/>
              </w:rPr>
            </w:pPr>
          </w:p>
          <w:p w14:paraId="541C9F1F" w14:textId="77777777" w:rsidR="00711C5C" w:rsidRPr="00AC6DEC" w:rsidRDefault="00711C5C" w:rsidP="00607B8C">
            <w:pPr>
              <w:rPr>
                <w:rFonts w:ascii="Times New Roman" w:hAnsi="Times New Roman" w:cs="Times New Roman"/>
                <w:noProof/>
              </w:rPr>
            </w:pPr>
            <w:hyperlink r:id="rId43">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to subscribe to the email list where CHDO NOFAs are publicized (click “Join our email list”).</w:t>
            </w:r>
          </w:p>
        </w:tc>
      </w:tr>
      <w:tr w:rsidR="00711C5C" w:rsidRPr="00AC6DEC" w14:paraId="289ED029" w14:textId="77777777" w:rsidTr="2A62FF34">
        <w:trPr>
          <w:jc w:val="center"/>
        </w:trPr>
        <w:tc>
          <w:tcPr>
            <w:tcW w:w="2157" w:type="dxa"/>
            <w:tcMar>
              <w:top w:w="72" w:type="dxa"/>
              <w:left w:w="115" w:type="dxa"/>
              <w:bottom w:w="72" w:type="dxa"/>
              <w:right w:w="115" w:type="dxa"/>
            </w:tcMar>
            <w:vAlign w:val="center"/>
          </w:tcPr>
          <w:p w14:paraId="57AB7F66"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6943504E"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1.18</w:t>
            </w:r>
          </w:p>
          <w:p w14:paraId="566CC1E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2556FD7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b/>
                <w:bCs/>
                <w:noProof/>
              </w:rPr>
              <w:t>Question ID</w:t>
            </w:r>
            <w:r w:rsidRPr="00AC6DEC">
              <w:rPr>
                <w:rFonts w:ascii="Times New Roman" w:hAnsi="Times New Roman" w:cs="Times New Roman"/>
                <w:noProof/>
              </w:rPr>
              <w:t xml:space="preserve">: </w:t>
            </w:r>
            <w:r w:rsidRPr="00AC6DEC">
              <w:rPr>
                <w:rFonts w:ascii="Times New Roman" w:hAnsi="Times New Roman" w:cs="Times New Roman"/>
                <w:b/>
                <w:bCs/>
                <w:noProof/>
              </w:rPr>
              <w:t>Q1217_02</w:t>
            </w:r>
            <w:r w:rsidRPr="00AC6DEC">
              <w:rPr>
                <w:rFonts w:ascii="Times New Roman" w:hAnsi="Times New Roman" w:cs="Times New Roman"/>
                <w:noProof/>
              </w:rPr>
              <w:t xml:space="preserve"> </w:t>
            </w:r>
          </w:p>
          <w:p w14:paraId="15470D4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61D471F2" w14:textId="77777777" w:rsidR="00711C5C" w:rsidRPr="00AC6DEC" w:rsidRDefault="00711C5C" w:rsidP="00607B8C">
            <w:pPr>
              <w:rPr>
                <w:rFonts w:ascii="Times New Roman" w:hAnsi="Times New Roman" w:cs="Times New Roman"/>
                <w:noProof/>
              </w:rPr>
            </w:pPr>
          </w:p>
          <w:p w14:paraId="2E242A0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b/>
                <w:bCs/>
                <w:noProof/>
              </w:rPr>
              <w:t>Answer</w:t>
            </w:r>
            <w:r w:rsidRPr="00AC6DEC">
              <w:rPr>
                <w:rFonts w:ascii="Times New Roman" w:hAnsi="Times New Roman" w:cs="Times New Roman"/>
                <w:noProof/>
              </w:rPr>
              <w:t>:</w:t>
            </w:r>
          </w:p>
          <w:p w14:paraId="3C6C4114"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20097881" w14:textId="77777777" w:rsidR="00711C5C" w:rsidRPr="00AC6DEC" w:rsidRDefault="00711C5C" w:rsidP="00607B8C">
            <w:pPr>
              <w:rPr>
                <w:rFonts w:ascii="Times New Roman" w:hAnsi="Times New Roman" w:cs="Times New Roman"/>
                <w:noProof/>
              </w:rPr>
            </w:pPr>
          </w:p>
          <w:p w14:paraId="2660B758" w14:textId="77777777" w:rsidR="00711C5C" w:rsidRPr="00AC6DEC" w:rsidRDefault="00711C5C" w:rsidP="00607B8C">
            <w:pPr>
              <w:pStyle w:val="ListParagraph"/>
              <w:numPr>
                <w:ilvl w:val="0"/>
                <w:numId w:val="13"/>
              </w:numPr>
              <w:rPr>
                <w:rFonts w:ascii="Times New Roman" w:hAnsi="Times New Roman" w:cs="Times New Roman"/>
                <w:noProof/>
              </w:rPr>
            </w:pPr>
            <w:r w:rsidRPr="00AC6DEC">
              <w:rPr>
                <w:rFonts w:ascii="Times New Roman" w:hAnsi="Times New Roman" w:cs="Times New Roman"/>
                <w:noProof/>
              </w:rPr>
              <w:t xml:space="preserve">For each LGB associated with the tying applications, identify the most recent 9% Credit award </w:t>
            </w:r>
          </w:p>
          <w:p w14:paraId="67667392" w14:textId="77777777" w:rsidR="00711C5C" w:rsidRPr="00AC6DEC" w:rsidRDefault="00711C5C" w:rsidP="00607B8C">
            <w:pPr>
              <w:pStyle w:val="ListParagraph"/>
              <w:numPr>
                <w:ilvl w:val="0"/>
                <w:numId w:val="13"/>
              </w:numPr>
              <w:rPr>
                <w:rFonts w:ascii="Times New Roman" w:hAnsi="Times New Roman" w:cs="Times New Roman"/>
                <w:noProof/>
              </w:rPr>
            </w:pPr>
            <w:r w:rsidRPr="00AC6DEC">
              <w:rPr>
                <w:rFonts w:ascii="Times New Roman" w:hAnsi="Times New Roman" w:cs="Times New Roman"/>
                <w:noProof/>
              </w:rPr>
              <w:lastRenderedPageBreak/>
              <w:t xml:space="preserve">Identify which of these most recent allocations is the oldest. The application in the LGB with the oldest of these allocations wins the tiebreaker. </w:t>
            </w:r>
          </w:p>
          <w:p w14:paraId="606CA89D" w14:textId="77777777" w:rsidR="00711C5C" w:rsidRPr="00AC6DEC" w:rsidRDefault="00711C5C" w:rsidP="00607B8C">
            <w:pPr>
              <w:pStyle w:val="ListParagraph"/>
              <w:rPr>
                <w:rFonts w:ascii="Times New Roman" w:hAnsi="Times New Roman" w:cs="Times New Roman"/>
                <w:noProof/>
              </w:rPr>
            </w:pPr>
          </w:p>
          <w:p w14:paraId="438D838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This policy furthers DCA’s priorities for equitable geographic distribution of resources.</w:t>
            </w:r>
          </w:p>
          <w:p w14:paraId="26FC7D02" w14:textId="77777777" w:rsidR="00711C5C" w:rsidRPr="00AC6DEC" w:rsidRDefault="00711C5C" w:rsidP="00607B8C">
            <w:pPr>
              <w:rPr>
                <w:rFonts w:ascii="Times New Roman" w:hAnsi="Times New Roman" w:cs="Times New Roman"/>
                <w:noProof/>
              </w:rPr>
            </w:pPr>
          </w:p>
          <w:p w14:paraId="3F5485D3" w14:textId="77777777" w:rsidR="00711C5C" w:rsidRPr="00AC6DEC" w:rsidRDefault="00711C5C" w:rsidP="00607B8C">
            <w:pPr>
              <w:rPr>
                <w:rFonts w:ascii="Times New Roman" w:hAnsi="Times New Roman" w:cs="Times New Roman"/>
                <w:noProof/>
              </w:rPr>
            </w:pPr>
          </w:p>
        </w:tc>
      </w:tr>
      <w:tr w:rsidR="00711C5C" w:rsidRPr="00AC6DEC" w14:paraId="3705EE15" w14:textId="77777777" w:rsidTr="2A62FF34">
        <w:trPr>
          <w:jc w:val="center"/>
        </w:trPr>
        <w:tc>
          <w:tcPr>
            <w:tcW w:w="2157" w:type="dxa"/>
            <w:tcMar>
              <w:top w:w="72" w:type="dxa"/>
              <w:left w:w="115" w:type="dxa"/>
              <w:bottom w:w="72" w:type="dxa"/>
              <w:right w:w="115" w:type="dxa"/>
            </w:tcMar>
            <w:vAlign w:val="center"/>
          </w:tcPr>
          <w:p w14:paraId="6FA48CEF"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6BF971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3.00</w:t>
            </w:r>
          </w:p>
          <w:p w14:paraId="4F137D42"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General</w:t>
            </w:r>
          </w:p>
        </w:tc>
        <w:tc>
          <w:tcPr>
            <w:tcW w:w="9590" w:type="dxa"/>
            <w:tcMar>
              <w:top w:w="72" w:type="dxa"/>
              <w:left w:w="115" w:type="dxa"/>
              <w:bottom w:w="72" w:type="dxa"/>
              <w:right w:w="115" w:type="dxa"/>
            </w:tcMar>
            <w:vAlign w:val="center"/>
          </w:tcPr>
          <w:p w14:paraId="39B92026" w14:textId="77777777" w:rsidR="00711C5C" w:rsidRPr="00AC6DEC" w:rsidRDefault="00711C5C" w:rsidP="00607B8C">
            <w:pPr>
              <w:keepNext/>
              <w:rPr>
                <w:rFonts w:ascii="Times New Roman" w:hAnsi="Times New Roman" w:cs="Times New Roman"/>
                <w:b/>
                <w:bCs/>
              </w:rPr>
            </w:pPr>
            <w:r w:rsidRPr="00AC6DEC">
              <w:rPr>
                <w:rFonts w:ascii="Times New Roman" w:hAnsi="Times New Roman" w:cs="Times New Roman"/>
                <w:b/>
                <w:bCs/>
              </w:rPr>
              <w:t>Question ID: Q0129_01</w:t>
            </w:r>
          </w:p>
          <w:p w14:paraId="0E131D1C" w14:textId="77777777" w:rsidR="00711C5C" w:rsidRPr="00AC6DEC" w:rsidRDefault="00711C5C" w:rsidP="00607B8C">
            <w:pPr>
              <w:keepNext/>
              <w:rPr>
                <w:rFonts w:ascii="Times New Roman" w:hAnsi="Times New Roman" w:cs="Times New Roman"/>
              </w:rPr>
            </w:pPr>
            <w:r w:rsidRPr="00AC6DEC">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AC6DEC">
              <w:rPr>
                <w:rFonts w:ascii="Times New Roman" w:hAnsi="Times New Roman" w:cs="Times New Roman"/>
              </w:rPr>
              <w:t>previously-funded</w:t>
            </w:r>
            <w:proofErr w:type="gramEnd"/>
            <w:r w:rsidRPr="00AC6DEC">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0E5083B5" w14:textId="77777777" w:rsidR="00711C5C" w:rsidRPr="00AC6DEC" w:rsidRDefault="00711C5C" w:rsidP="00607B8C">
            <w:pPr>
              <w:rPr>
                <w:rFonts w:ascii="Times New Roman" w:hAnsi="Times New Roman" w:cs="Times New Roman"/>
                <w:b/>
                <w:bCs/>
              </w:rPr>
            </w:pPr>
          </w:p>
          <w:p w14:paraId="41D963A3"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t>Answer:</w:t>
            </w:r>
          </w:p>
          <w:p w14:paraId="4BD0367C"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0DC71DD3" w14:textId="77777777" w:rsidR="00711C5C" w:rsidRPr="00AC6DEC" w:rsidRDefault="00711C5C" w:rsidP="00607B8C">
            <w:pPr>
              <w:rPr>
                <w:rFonts w:ascii="Times New Roman" w:hAnsi="Times New Roman" w:cs="Times New Roman"/>
              </w:rPr>
            </w:pPr>
          </w:p>
          <w:p w14:paraId="2ACFD4E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0227BD66" w14:textId="77777777" w:rsidR="00711C5C" w:rsidRPr="00AC6DEC" w:rsidRDefault="00711C5C" w:rsidP="00607B8C">
            <w:pPr>
              <w:rPr>
                <w:rFonts w:ascii="Times New Roman" w:hAnsi="Times New Roman" w:cs="Times New Roman"/>
              </w:rPr>
            </w:pPr>
          </w:p>
          <w:p w14:paraId="4999A1DC" w14:textId="77777777" w:rsidR="00711C5C" w:rsidRPr="00AC6DEC" w:rsidRDefault="00711C5C" w:rsidP="00607B8C">
            <w:pPr>
              <w:pStyle w:val="ListParagraph"/>
              <w:numPr>
                <w:ilvl w:val="0"/>
                <w:numId w:val="15"/>
              </w:numPr>
              <w:rPr>
                <w:rFonts w:ascii="Times New Roman" w:hAnsi="Times New Roman" w:cs="Times New Roman"/>
              </w:rPr>
            </w:pPr>
            <w:r w:rsidRPr="00AC6DEC">
              <w:rPr>
                <w:rFonts w:ascii="Times New Roman" w:hAnsi="Times New Roman" w:cs="Times New Roman"/>
              </w:rPr>
              <w:t xml:space="preserve">Location information from the application’s general information section (geocoordinates or site address) </w:t>
            </w:r>
          </w:p>
          <w:p w14:paraId="25E34A6B" w14:textId="77777777" w:rsidR="00711C5C" w:rsidRPr="00AC6DEC" w:rsidRDefault="00711C5C" w:rsidP="00607B8C">
            <w:pPr>
              <w:pStyle w:val="ListParagraph"/>
              <w:numPr>
                <w:ilvl w:val="0"/>
                <w:numId w:val="15"/>
              </w:numPr>
              <w:rPr>
                <w:rFonts w:ascii="Times New Roman" w:hAnsi="Times New Roman" w:cs="Times New Roman"/>
              </w:rPr>
            </w:pPr>
            <w:r w:rsidRPr="00AC6DEC">
              <w:rPr>
                <w:rFonts w:ascii="Times New Roman" w:hAnsi="Times New Roman" w:cs="Times New Roman"/>
              </w:rPr>
              <w:t xml:space="preserve">Geocoordinates of the pedestrian site entrance </w:t>
            </w:r>
          </w:p>
          <w:p w14:paraId="1BAABF05" w14:textId="77777777" w:rsidR="00711C5C" w:rsidRPr="00AC6DEC" w:rsidRDefault="00711C5C" w:rsidP="00607B8C">
            <w:pPr>
              <w:rPr>
                <w:rFonts w:ascii="Times New Roman" w:hAnsi="Times New Roman" w:cs="Times New Roman"/>
              </w:rPr>
            </w:pPr>
          </w:p>
          <w:p w14:paraId="006ED59F"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711C5C" w:rsidRPr="00AC6DEC" w14:paraId="60731A82" w14:textId="77777777" w:rsidTr="2A62FF34">
        <w:trPr>
          <w:jc w:val="center"/>
        </w:trPr>
        <w:tc>
          <w:tcPr>
            <w:tcW w:w="2157" w:type="dxa"/>
            <w:tcMar>
              <w:top w:w="72" w:type="dxa"/>
              <w:left w:w="115" w:type="dxa"/>
              <w:bottom w:w="72" w:type="dxa"/>
              <w:right w:w="115" w:type="dxa"/>
            </w:tcMar>
            <w:vAlign w:val="center"/>
          </w:tcPr>
          <w:p w14:paraId="798B73BE"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75E43CB3"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3.02</w:t>
            </w:r>
          </w:p>
          <w:p w14:paraId="4FF9A8D2"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Applicability of Scoring Criteria</w:t>
            </w:r>
          </w:p>
        </w:tc>
        <w:tc>
          <w:tcPr>
            <w:tcW w:w="9590" w:type="dxa"/>
            <w:tcMar>
              <w:top w:w="72" w:type="dxa"/>
              <w:left w:w="115" w:type="dxa"/>
              <w:bottom w:w="72" w:type="dxa"/>
              <w:right w:w="115" w:type="dxa"/>
            </w:tcMar>
            <w:vAlign w:val="center"/>
          </w:tcPr>
          <w:p w14:paraId="37CE5BA1"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Q0111_01</w:t>
            </w:r>
          </w:p>
          <w:p w14:paraId="029DF314"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w:t>
            </w:r>
            <w:r w:rsidRPr="00AC6DEC">
              <w:rPr>
                <w:rFonts w:ascii="Times New Roman" w:hAnsi="Times New Roman" w:cs="Times New Roman"/>
              </w:rPr>
              <w:lastRenderedPageBreak/>
              <w:t>maximum points a new 4% application can get in that area is 12 as opposed to 20 points max for a new construction 9%?</w:t>
            </w:r>
          </w:p>
          <w:p w14:paraId="0082F39A" w14:textId="77777777" w:rsidR="00711C5C" w:rsidRPr="00AC6DEC" w:rsidRDefault="00711C5C" w:rsidP="00607B8C">
            <w:pPr>
              <w:contextualSpacing/>
              <w:rPr>
                <w:rFonts w:ascii="Times New Roman" w:hAnsi="Times New Roman" w:cs="Times New Roman"/>
              </w:rPr>
            </w:pPr>
          </w:p>
          <w:p w14:paraId="3AC80A4E"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27401505" w14:textId="77777777" w:rsidR="00711C5C" w:rsidRPr="00AC6DEC" w:rsidRDefault="00711C5C" w:rsidP="00607B8C">
            <w:pPr>
              <w:rPr>
                <w:rFonts w:ascii="Times New Roman" w:hAnsi="Times New Roman" w:cs="Times New Roman"/>
                <w:noProof/>
              </w:rPr>
            </w:pPr>
          </w:p>
        </w:tc>
      </w:tr>
      <w:tr w:rsidR="00711C5C" w:rsidRPr="00AC6DEC" w14:paraId="1EACD054" w14:textId="77777777" w:rsidTr="2A62FF34">
        <w:trPr>
          <w:jc w:val="center"/>
        </w:trPr>
        <w:tc>
          <w:tcPr>
            <w:tcW w:w="2157" w:type="dxa"/>
            <w:tcMar>
              <w:top w:w="72" w:type="dxa"/>
              <w:left w:w="115" w:type="dxa"/>
              <w:bottom w:w="72" w:type="dxa"/>
              <w:right w:w="115" w:type="dxa"/>
            </w:tcMar>
            <w:vAlign w:val="center"/>
          </w:tcPr>
          <w:p w14:paraId="3ACCE82F"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1F42FAF"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3.05</w:t>
            </w:r>
          </w:p>
          <w:p w14:paraId="6FD639E4"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 xml:space="preserve">Scoring; Desirable/ Undesirable Activities </w:t>
            </w:r>
          </w:p>
        </w:tc>
        <w:tc>
          <w:tcPr>
            <w:tcW w:w="9590" w:type="dxa"/>
            <w:tcMar>
              <w:top w:w="72" w:type="dxa"/>
              <w:left w:w="115" w:type="dxa"/>
              <w:bottom w:w="72" w:type="dxa"/>
              <w:right w:w="115" w:type="dxa"/>
            </w:tcMar>
            <w:vAlign w:val="center"/>
          </w:tcPr>
          <w:p w14:paraId="0877E08F"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Q0202_02</w:t>
            </w:r>
          </w:p>
          <w:p w14:paraId="79EE83D2"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I could not find a definition for (Elementary, Middle or High schools) pertaining to Section (J) section 2 of Desirable Activities. Does a Private school qualify? </w:t>
            </w:r>
          </w:p>
          <w:p w14:paraId="4E440021" w14:textId="77777777" w:rsidR="00711C5C" w:rsidRPr="00AC6DEC" w:rsidRDefault="00711C5C" w:rsidP="00607B8C">
            <w:pPr>
              <w:contextualSpacing/>
              <w:rPr>
                <w:rFonts w:ascii="Times New Roman" w:hAnsi="Times New Roman" w:cs="Times New Roman"/>
                <w:b/>
              </w:rPr>
            </w:pPr>
          </w:p>
          <w:p w14:paraId="21C5E11C"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3F59B0F6"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For purposes of the 2021 Competitive Round, a private school qualifies under this subsection. </w:t>
            </w:r>
          </w:p>
          <w:p w14:paraId="6EE69346" w14:textId="77777777" w:rsidR="00711C5C" w:rsidRPr="00AC6DEC" w:rsidRDefault="00711C5C" w:rsidP="00607B8C">
            <w:pPr>
              <w:rPr>
                <w:rFonts w:ascii="Times New Roman" w:hAnsi="Times New Roman" w:cs="Times New Roman"/>
                <w:noProof/>
              </w:rPr>
            </w:pPr>
          </w:p>
        </w:tc>
      </w:tr>
      <w:tr w:rsidR="00711C5C" w:rsidRPr="00AC6DEC" w14:paraId="1D679E9F" w14:textId="77777777" w:rsidTr="2A62FF34">
        <w:trPr>
          <w:jc w:val="center"/>
        </w:trPr>
        <w:tc>
          <w:tcPr>
            <w:tcW w:w="2157" w:type="dxa"/>
            <w:tcMar>
              <w:top w:w="72" w:type="dxa"/>
              <w:left w:w="115" w:type="dxa"/>
              <w:bottom w:w="72" w:type="dxa"/>
              <w:right w:w="115" w:type="dxa"/>
            </w:tcMar>
            <w:vAlign w:val="center"/>
          </w:tcPr>
          <w:p w14:paraId="66C0EF92"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12B391B4"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3.06</w:t>
            </w:r>
          </w:p>
          <w:p w14:paraId="0DE95BD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4C7427F5"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Q1221_01</w:t>
            </w:r>
          </w:p>
          <w:p w14:paraId="1F2DC35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39AB9235" w14:textId="77777777" w:rsidR="00711C5C" w:rsidRPr="00AC6DEC" w:rsidRDefault="00711C5C" w:rsidP="00607B8C">
            <w:pPr>
              <w:contextualSpacing/>
              <w:rPr>
                <w:rFonts w:ascii="Times New Roman" w:hAnsi="Times New Roman" w:cs="Times New Roman"/>
              </w:rPr>
            </w:pPr>
          </w:p>
          <w:p w14:paraId="0614DE8A"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69A9FB18" w14:textId="77777777" w:rsidR="00711C5C" w:rsidRPr="00AC6DEC" w:rsidRDefault="00711C5C" w:rsidP="00607B8C">
            <w:pPr>
              <w:contextualSpacing/>
              <w:rPr>
                <w:rFonts w:ascii="Times New Roman" w:hAnsi="Times New Roman" w:cs="Times New Roman"/>
              </w:rPr>
            </w:pPr>
          </w:p>
          <w:p w14:paraId="3912B2F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711C5C" w:rsidRPr="00AC6DEC" w14:paraId="1D27A245" w14:textId="77777777" w:rsidTr="2A62FF34">
        <w:trPr>
          <w:jc w:val="center"/>
        </w:trPr>
        <w:tc>
          <w:tcPr>
            <w:tcW w:w="2157" w:type="dxa"/>
            <w:tcMar>
              <w:top w:w="72" w:type="dxa"/>
              <w:left w:w="115" w:type="dxa"/>
              <w:bottom w:w="72" w:type="dxa"/>
              <w:right w:w="115" w:type="dxa"/>
            </w:tcMar>
            <w:vAlign w:val="center"/>
          </w:tcPr>
          <w:p w14:paraId="2B3CEFC9"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5BC7CA6F"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3.07</w:t>
            </w:r>
          </w:p>
          <w:p w14:paraId="1AADEB0E"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1D1F2CB0" w14:textId="77777777" w:rsidR="00711C5C" w:rsidRPr="00AC6DEC" w:rsidRDefault="00711C5C" w:rsidP="00607B8C">
            <w:pPr>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Q1207_01</w:t>
            </w:r>
          </w:p>
          <w:p w14:paraId="5002230B"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Points in </w:t>
            </w:r>
            <w:r w:rsidRPr="00AC6DEC">
              <w:rPr>
                <w:rFonts w:ascii="Times New Roman" w:hAnsi="Times New Roman" w:cs="Times New Roman"/>
                <w:i/>
                <w:iCs/>
              </w:rPr>
              <w:t>Quality Education Areas</w:t>
            </w:r>
            <w:r w:rsidRPr="00AC6DEC">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AC6DEC">
              <w:rPr>
                <w:rFonts w:ascii="Times New Roman" w:hAnsi="Times New Roman" w:cs="Times New Roman"/>
              </w:rPr>
              <w:br/>
            </w:r>
          </w:p>
          <w:p w14:paraId="7D07454B" w14:textId="77777777" w:rsidR="00711C5C" w:rsidRPr="00AC6DEC" w:rsidRDefault="00711C5C" w:rsidP="00607B8C">
            <w:pPr>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w:t>
            </w:r>
          </w:p>
          <w:p w14:paraId="1AFA4875" w14:textId="77777777" w:rsidR="00711C5C" w:rsidRPr="00AC6DEC" w:rsidRDefault="00711C5C" w:rsidP="00607B8C">
            <w:pPr>
              <w:shd w:val="clear" w:color="auto" w:fill="FFFFFF"/>
              <w:rPr>
                <w:rFonts w:ascii="Times New Roman" w:eastAsia="Times New Roman" w:hAnsi="Times New Roman" w:cs="Times New Roman"/>
                <w:color w:val="2E2F2F"/>
              </w:rPr>
            </w:pPr>
            <w:r w:rsidRPr="00AC6DEC">
              <w:rPr>
                <w:rFonts w:ascii="Times New Roman" w:eastAsia="Times New Roman" w:hAnsi="Times New Roman" w:cs="Times New Roman"/>
                <w:color w:val="000000"/>
              </w:rPr>
              <w:t>Applicants seeking points under this section can pursue either of the following:</w:t>
            </w:r>
            <w:r w:rsidRPr="00AC6DEC">
              <w:rPr>
                <w:rFonts w:ascii="Times New Roman" w:eastAsia="Times New Roman" w:hAnsi="Times New Roman" w:cs="Times New Roman"/>
                <w:color w:val="000000"/>
              </w:rPr>
              <w:br/>
            </w:r>
          </w:p>
          <w:p w14:paraId="0EBA6DE0" w14:textId="77777777" w:rsidR="00711C5C" w:rsidRPr="00AC6DEC" w:rsidRDefault="00711C5C" w:rsidP="00607B8C">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AC6DEC">
              <w:rPr>
                <w:rFonts w:ascii="Times New Roman" w:eastAsia="Times New Roman" w:hAnsi="Times New Roman" w:cs="Times New Roman"/>
                <w:color w:val="000000"/>
              </w:rPr>
              <w:lastRenderedPageBreak/>
              <w:t>Qualifying schools with CCRPI – Applicants now have two, rather than three, years to use for qualifying schools. </w:t>
            </w:r>
            <w:hyperlink r:id="rId44" w:tgtFrame="_blank" w:history="1">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000000"/>
              </w:rPr>
              <w:t> to view the CCRPI Scores Table on the DCA website.</w:t>
            </w:r>
            <w:r w:rsidRPr="00AC6DEC">
              <w:rPr>
                <w:rFonts w:ascii="Times New Roman" w:eastAsia="Times New Roman" w:hAnsi="Times New Roman" w:cs="Times New Roman"/>
                <w:color w:val="000000"/>
              </w:rPr>
              <w:br/>
            </w:r>
          </w:p>
          <w:p w14:paraId="2115D4C9" w14:textId="77777777" w:rsidR="00711C5C" w:rsidRPr="00AC6DEC" w:rsidRDefault="00711C5C" w:rsidP="00607B8C">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AC6DEC">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AC6DEC">
              <w:rPr>
                <w:rFonts w:ascii="Times New Roman" w:eastAsia="Times New Roman" w:hAnsi="Times New Roman" w:cs="Times New Roman"/>
                <w:color w:val="2E2F2F"/>
              </w:rPr>
              <w:t>The amended 2021 QAP and announcement detailing the amendment are posted to the DCA website (</w:t>
            </w:r>
            <w:hyperlink r:id="rId45">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2E2F2F"/>
              </w:rPr>
              <w:t>).</w:t>
            </w:r>
          </w:p>
          <w:p w14:paraId="5D90F584" w14:textId="77777777" w:rsidR="00711C5C" w:rsidRPr="00AC6DEC" w:rsidRDefault="00711C5C" w:rsidP="00607B8C">
            <w:pPr>
              <w:rPr>
                <w:rFonts w:ascii="Times New Roman" w:hAnsi="Times New Roman" w:cs="Times New Roman"/>
                <w:noProof/>
              </w:rPr>
            </w:pPr>
          </w:p>
        </w:tc>
      </w:tr>
      <w:tr w:rsidR="00711C5C" w:rsidRPr="00AC6DEC" w14:paraId="512FE3B9" w14:textId="77777777" w:rsidTr="2A62FF34">
        <w:trPr>
          <w:jc w:val="center"/>
        </w:trPr>
        <w:tc>
          <w:tcPr>
            <w:tcW w:w="2157" w:type="dxa"/>
            <w:tcMar>
              <w:top w:w="72" w:type="dxa"/>
              <w:left w:w="115" w:type="dxa"/>
              <w:bottom w:w="72" w:type="dxa"/>
              <w:right w:w="115" w:type="dxa"/>
            </w:tcMar>
            <w:vAlign w:val="center"/>
          </w:tcPr>
          <w:p w14:paraId="1488F854"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5AB5806"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3.07</w:t>
            </w:r>
          </w:p>
          <w:p w14:paraId="795CD024"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78A9FFD8"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ID: Q0201_01</w:t>
            </w:r>
          </w:p>
          <w:p w14:paraId="2CC8EA9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32DC9D11" w14:textId="77777777" w:rsidR="00711C5C" w:rsidRPr="00AC6DEC" w:rsidRDefault="00711C5C" w:rsidP="00607B8C">
            <w:pPr>
              <w:contextualSpacing/>
              <w:rPr>
                <w:rFonts w:ascii="Times New Roman" w:hAnsi="Times New Roman" w:cs="Times New Roman"/>
              </w:rPr>
            </w:pPr>
          </w:p>
          <w:p w14:paraId="54825277" w14:textId="77777777" w:rsidR="00711C5C" w:rsidRPr="00AC6DEC" w:rsidRDefault="00711C5C" w:rsidP="00607B8C">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“2020 QAP and Related Documents webpage,” posted prior to 1/27/21:  </w:t>
            </w:r>
            <w:hyperlink r:id="rId46" w:history="1">
              <w:r w:rsidRPr="00AC6DEC">
                <w:rPr>
                  <w:rStyle w:val="Hyperlink"/>
                  <w:rFonts w:ascii="Times New Roman" w:hAnsi="Times New Roman" w:cs="Times New Roman"/>
                </w:rPr>
                <w:t>https://www.dca.ga.gov/sites/default/files/ccrpi_scores_table.pdf</w:t>
              </w:r>
            </w:hyperlink>
            <w:r w:rsidRPr="00AC6DEC">
              <w:rPr>
                <w:rFonts w:ascii="Times New Roman" w:hAnsi="Times New Roman" w:cs="Times New Roman"/>
              </w:rPr>
              <w:br/>
            </w:r>
          </w:p>
          <w:p w14:paraId="26A28F66" w14:textId="77777777" w:rsidR="00711C5C" w:rsidRPr="00AC6DEC" w:rsidRDefault="00711C5C" w:rsidP="00607B8C">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“2021 QAP and Related Documents webpage,” posted 1/27/21:  </w:t>
            </w:r>
            <w:hyperlink r:id="rId47" w:history="1">
              <w:r w:rsidRPr="00AC6DEC">
                <w:rPr>
                  <w:rStyle w:val="Hyperlink"/>
                  <w:rFonts w:ascii="Times New Roman" w:hAnsi="Times New Roman" w:cs="Times New Roman"/>
                </w:rPr>
                <w:t>https://www.dca.ga.gov/sites/default/files/2021ccrpi_scores_table.pdf</w:t>
              </w:r>
            </w:hyperlink>
          </w:p>
          <w:p w14:paraId="456412AC" w14:textId="77777777" w:rsidR="00711C5C" w:rsidRPr="00AC6DEC" w:rsidRDefault="00711C5C" w:rsidP="00607B8C">
            <w:pPr>
              <w:contextualSpacing/>
              <w:rPr>
                <w:rFonts w:ascii="Times New Roman" w:hAnsi="Times New Roman" w:cs="Times New Roman"/>
              </w:rPr>
            </w:pPr>
          </w:p>
          <w:p w14:paraId="2B2D296D"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Why do the 2019 values differ between these two tables? We have been working from the first set of guidelines in preparation for an application submission.  </w:t>
            </w:r>
          </w:p>
          <w:p w14:paraId="7E9B055F" w14:textId="77777777" w:rsidR="00711C5C" w:rsidRPr="00AC6DEC" w:rsidRDefault="00711C5C" w:rsidP="00607B8C">
            <w:pPr>
              <w:contextualSpacing/>
              <w:rPr>
                <w:rFonts w:ascii="Times New Roman" w:hAnsi="Times New Roman" w:cs="Times New Roman"/>
              </w:rPr>
            </w:pPr>
          </w:p>
          <w:p w14:paraId="1C2A185B"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Answer:</w:t>
            </w:r>
          </w:p>
          <w:p w14:paraId="15F524DE"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The Georgia Department of Education (DOE) posted a revision to the 2019 scores after the initial release. As stated in the DOE CCRPI public release for 2019:</w:t>
            </w:r>
          </w:p>
          <w:p w14:paraId="789408E6" w14:textId="77777777" w:rsidR="00711C5C" w:rsidRPr="00AC6DEC" w:rsidRDefault="00711C5C" w:rsidP="00607B8C">
            <w:pPr>
              <w:contextualSpacing/>
              <w:rPr>
                <w:rFonts w:ascii="Times New Roman" w:hAnsi="Times New Roman" w:cs="Times New Roman"/>
                <w:i/>
                <w:iCs/>
              </w:rPr>
            </w:pPr>
          </w:p>
          <w:p w14:paraId="62265EDB" w14:textId="77777777" w:rsidR="00711C5C" w:rsidRPr="00AC6DEC" w:rsidRDefault="00711C5C" w:rsidP="00607B8C">
            <w:pPr>
              <w:contextualSpacing/>
              <w:rPr>
                <w:rFonts w:ascii="Times New Roman" w:hAnsi="Times New Roman" w:cs="Times New Roman"/>
                <w:i/>
                <w:iCs/>
              </w:rPr>
            </w:pPr>
            <w:r w:rsidRPr="00AC6DEC">
              <w:rPr>
                <w:rFonts w:ascii="Times New Roman" w:hAnsi="Times New Roman" w:cs="Times New Roman"/>
                <w:i/>
                <w:iCs/>
              </w:rPr>
              <w:t>“NOTE: The state-level 2019 CCRPI scores have been updated… Please note that district- and school-level scores did not change; this is an update to the state scores only.​”</w:t>
            </w:r>
          </w:p>
          <w:p w14:paraId="7511E8C6" w14:textId="77777777" w:rsidR="00711C5C" w:rsidRPr="00AC6DEC" w:rsidRDefault="00711C5C" w:rsidP="00607B8C">
            <w:pPr>
              <w:contextualSpacing/>
              <w:rPr>
                <w:rFonts w:ascii="Times New Roman" w:hAnsi="Times New Roman" w:cs="Times New Roman"/>
              </w:rPr>
            </w:pPr>
          </w:p>
          <w:p w14:paraId="4B1BDF6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07555200" w14:textId="77777777" w:rsidR="00711C5C" w:rsidRPr="00AC6DEC" w:rsidRDefault="00711C5C" w:rsidP="00607B8C">
            <w:pPr>
              <w:contextualSpacing/>
              <w:rPr>
                <w:rFonts w:ascii="Times New Roman" w:hAnsi="Times New Roman" w:cs="Times New Roman"/>
              </w:rPr>
            </w:pPr>
          </w:p>
          <w:p w14:paraId="6F378198"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lastRenderedPageBreak/>
              <w:t>For purposes of the 2021 round, DCA will allow scores to qualify based on the originally published 2019 scores, all of which are lower than the updated 2019 data. An updated CCRPI scores table has been posted to the DCA website (</w:t>
            </w:r>
            <w:hyperlink r:id="rId48">
              <w:r w:rsidRPr="00AC6DEC">
                <w:rPr>
                  <w:rStyle w:val="Hyperlink"/>
                  <w:rFonts w:ascii="Times New Roman" w:hAnsi="Times New Roman" w:cs="Times New Roman"/>
                </w:rPr>
                <w:t>click here</w:t>
              </w:r>
            </w:hyperlink>
            <w:r w:rsidRPr="00AC6DEC">
              <w:rPr>
                <w:rFonts w:ascii="Times New Roman" w:hAnsi="Times New Roman" w:cs="Times New Roman"/>
              </w:rPr>
              <w:t xml:space="preserve">). Please note that in subsequent rounds the revised 2019 averages will apply. </w:t>
            </w:r>
          </w:p>
          <w:p w14:paraId="3F739BE1" w14:textId="77777777" w:rsidR="00711C5C" w:rsidRPr="00AC6DEC" w:rsidRDefault="00711C5C" w:rsidP="00607B8C">
            <w:pPr>
              <w:rPr>
                <w:rFonts w:ascii="Times New Roman" w:hAnsi="Times New Roman" w:cs="Times New Roman"/>
                <w:noProof/>
              </w:rPr>
            </w:pPr>
          </w:p>
        </w:tc>
      </w:tr>
      <w:tr w:rsidR="00711C5C" w:rsidRPr="00AC6DEC" w14:paraId="75A1E63F" w14:textId="77777777" w:rsidTr="2A62FF34">
        <w:trPr>
          <w:jc w:val="center"/>
        </w:trPr>
        <w:tc>
          <w:tcPr>
            <w:tcW w:w="2157" w:type="dxa"/>
            <w:tcMar>
              <w:top w:w="72" w:type="dxa"/>
              <w:left w:w="115" w:type="dxa"/>
              <w:bottom w:w="72" w:type="dxa"/>
              <w:right w:w="115" w:type="dxa"/>
            </w:tcMar>
            <w:vAlign w:val="center"/>
          </w:tcPr>
          <w:p w14:paraId="35401A02"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732847B"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3.10</w:t>
            </w:r>
          </w:p>
          <w:p w14:paraId="68116701"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7EA9892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Q1222_01</w:t>
            </w:r>
          </w:p>
          <w:p w14:paraId="490047D5"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2AD0911E" w14:textId="77777777" w:rsidR="00711C5C" w:rsidRPr="00AC6DEC" w:rsidRDefault="00711C5C" w:rsidP="00607B8C">
            <w:pPr>
              <w:contextualSpacing/>
              <w:rPr>
                <w:rFonts w:ascii="Times New Roman" w:hAnsi="Times New Roman" w:cs="Times New Roman"/>
                <w:b/>
                <w:bCs/>
              </w:rPr>
            </w:pPr>
          </w:p>
          <w:p w14:paraId="1E5C0477"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On January 15, 2021, DCA sent an email 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49">
              <w:r w:rsidRPr="00AC6DEC">
                <w:rPr>
                  <w:rStyle w:val="Hyperlink"/>
                  <w:rFonts w:ascii="Times New Roman" w:eastAsia="Times New Roman" w:hAnsi="Times New Roman" w:cs="Times New Roman"/>
                </w:rPr>
                <w:t>click here</w:t>
              </w:r>
            </w:hyperlink>
            <w:r w:rsidRPr="00AC6DEC">
              <w:rPr>
                <w:rFonts w:ascii="Times New Roman" w:hAnsi="Times New Roman" w:cs="Times New Roman"/>
              </w:rPr>
              <w:t xml:space="preserve">), which includes both 2018 and 2019 percentile calculations. </w:t>
            </w:r>
          </w:p>
          <w:p w14:paraId="4B241788" w14:textId="77777777" w:rsidR="00711C5C" w:rsidRPr="00AC6DEC" w:rsidRDefault="00711C5C" w:rsidP="00607B8C">
            <w:pPr>
              <w:contextualSpacing/>
              <w:rPr>
                <w:rFonts w:ascii="Times New Roman" w:hAnsi="Times New Roman" w:cs="Times New Roman"/>
              </w:rPr>
            </w:pPr>
          </w:p>
          <w:p w14:paraId="42A78F21"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Per the QAP: “Applicants cannot claim points based on a </w:t>
            </w:r>
            <w:proofErr w:type="gramStart"/>
            <w:r w:rsidRPr="00AC6DEC">
              <w:rPr>
                <w:rFonts w:ascii="Times New Roman" w:hAnsi="Times New Roman" w:cs="Times New Roman"/>
              </w:rPr>
              <w:t>statistics</w:t>
            </w:r>
            <w:proofErr w:type="gramEnd"/>
            <w:r w:rsidRPr="00AC6DEC">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312AACD9" w14:textId="77777777" w:rsidR="00711C5C" w:rsidRPr="00AC6DEC" w:rsidRDefault="00711C5C"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711C5C" w:rsidRPr="00AC6DEC" w14:paraId="64B77D37"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4D35BBBA"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216F9F92"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52496513"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Maximum Points</w:t>
                  </w:r>
                </w:p>
              </w:tc>
            </w:tr>
            <w:tr w:rsidR="00711C5C" w:rsidRPr="00AC6DEC" w14:paraId="39357F37"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6E4B95B9" w14:textId="77777777" w:rsidR="00711C5C" w:rsidRPr="00AC6DEC" w:rsidRDefault="00711C5C" w:rsidP="00607B8C">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64BBC5E1"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12A32354"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178F1826"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679E19FB"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3757AA85" w14:textId="77777777" w:rsidR="00711C5C" w:rsidRPr="00AC6DEC" w:rsidRDefault="00711C5C" w:rsidP="00607B8C">
                  <w:pPr>
                    <w:keepNext/>
                    <w:keepLines/>
                    <w:contextualSpacing/>
                    <w:rPr>
                      <w:rFonts w:ascii="Times New Roman" w:hAnsi="Times New Roman" w:cs="Times New Roman"/>
                    </w:rPr>
                  </w:pPr>
                </w:p>
              </w:tc>
            </w:tr>
            <w:tr w:rsidR="00711C5C" w:rsidRPr="00AC6DEC" w14:paraId="3E063BEA" w14:textId="77777777" w:rsidTr="006354C4">
              <w:trPr>
                <w:jc w:val="center"/>
              </w:trPr>
              <w:tc>
                <w:tcPr>
                  <w:tcW w:w="1431" w:type="dxa"/>
                  <w:tcMar>
                    <w:top w:w="72" w:type="dxa"/>
                    <w:left w:w="115" w:type="dxa"/>
                    <w:bottom w:w="72" w:type="dxa"/>
                    <w:right w:w="115" w:type="dxa"/>
                  </w:tcMar>
                  <w:vAlign w:val="center"/>
                </w:tcPr>
                <w:p w14:paraId="545E4515" w14:textId="77777777" w:rsidR="00711C5C" w:rsidRPr="00AC6DEC" w:rsidRDefault="00711C5C" w:rsidP="00607B8C">
                  <w:pPr>
                    <w:keepNext/>
                    <w:keepLines/>
                    <w:contextualSpacing/>
                    <w:rPr>
                      <w:rFonts w:ascii="Times New Roman" w:hAnsi="Times New Roman" w:cs="Times New Roman"/>
                    </w:rPr>
                  </w:pPr>
                  <w:r w:rsidRPr="00AC6DEC">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3F8D2A3E"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259A70C8"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30E55D7B"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&gt; 2018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6A4013B1"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37406F9A"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5</w:t>
                  </w:r>
                </w:p>
              </w:tc>
            </w:tr>
            <w:tr w:rsidR="00711C5C" w:rsidRPr="00AC6DEC" w14:paraId="64F97CC3" w14:textId="77777777" w:rsidTr="006354C4">
              <w:trPr>
                <w:jc w:val="center"/>
              </w:trPr>
              <w:tc>
                <w:tcPr>
                  <w:tcW w:w="1431" w:type="dxa"/>
                  <w:tcMar>
                    <w:top w:w="72" w:type="dxa"/>
                    <w:left w:w="115" w:type="dxa"/>
                    <w:bottom w:w="72" w:type="dxa"/>
                    <w:right w:w="115" w:type="dxa"/>
                  </w:tcMar>
                  <w:vAlign w:val="center"/>
                </w:tcPr>
                <w:p w14:paraId="1035591A" w14:textId="77777777" w:rsidR="00711C5C" w:rsidRPr="00AC6DEC" w:rsidRDefault="00711C5C" w:rsidP="00607B8C">
                  <w:pPr>
                    <w:keepNext/>
                    <w:keepLines/>
                    <w:contextualSpacing/>
                    <w:rPr>
                      <w:rFonts w:ascii="Times New Roman" w:hAnsi="Times New Roman" w:cs="Times New Roman"/>
                    </w:rPr>
                  </w:pPr>
                  <w:r w:rsidRPr="00AC6DEC">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69A7ECCB"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6A342A58"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6E4962CF"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&gt; 2019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10608E2C" w14:textId="77777777" w:rsidR="00711C5C" w:rsidRPr="00AC6DEC" w:rsidRDefault="00711C5C" w:rsidP="00607B8C">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633AE1E8" w14:textId="77777777" w:rsidR="00711C5C" w:rsidRPr="00AC6DEC" w:rsidRDefault="00711C5C" w:rsidP="00607B8C">
                  <w:pPr>
                    <w:keepNext/>
                    <w:keepLines/>
                    <w:contextualSpacing/>
                    <w:jc w:val="center"/>
                    <w:rPr>
                      <w:rFonts w:ascii="Times New Roman" w:hAnsi="Times New Roman" w:cs="Times New Roman"/>
                    </w:rPr>
                  </w:pPr>
                  <w:r w:rsidRPr="00AC6DEC">
                    <w:rPr>
                      <w:rFonts w:ascii="Times New Roman" w:hAnsi="Times New Roman" w:cs="Times New Roman"/>
                    </w:rPr>
                    <w:t>5</w:t>
                  </w:r>
                </w:p>
              </w:tc>
            </w:tr>
          </w:tbl>
          <w:p w14:paraId="52342BDE" w14:textId="77777777" w:rsidR="00711C5C" w:rsidRPr="00AC6DEC" w:rsidRDefault="00711C5C" w:rsidP="00607B8C">
            <w:pPr>
              <w:contextualSpacing/>
              <w:rPr>
                <w:rFonts w:ascii="Times New Roman" w:hAnsi="Times New Roman" w:cs="Times New Roman"/>
              </w:rPr>
            </w:pPr>
          </w:p>
          <w:p w14:paraId="3683B41F" w14:textId="77777777" w:rsidR="00711C5C" w:rsidRPr="00AC6DEC" w:rsidRDefault="00711C5C" w:rsidP="00607B8C">
            <w:pPr>
              <w:rPr>
                <w:rFonts w:ascii="Times New Roman" w:hAnsi="Times New Roman" w:cs="Times New Roman"/>
                <w:noProof/>
              </w:rPr>
            </w:pPr>
          </w:p>
        </w:tc>
      </w:tr>
      <w:tr w:rsidR="00711C5C" w:rsidRPr="00AC6DEC" w14:paraId="3D48DFDE" w14:textId="77777777" w:rsidTr="2A62FF34">
        <w:trPr>
          <w:jc w:val="center"/>
        </w:trPr>
        <w:tc>
          <w:tcPr>
            <w:tcW w:w="2157" w:type="dxa"/>
            <w:tcMar>
              <w:top w:w="72" w:type="dxa"/>
              <w:left w:w="115" w:type="dxa"/>
              <w:bottom w:w="72" w:type="dxa"/>
              <w:right w:w="115" w:type="dxa"/>
            </w:tcMar>
            <w:vAlign w:val="center"/>
          </w:tcPr>
          <w:p w14:paraId="5F0AE8AF"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408D6DB2"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3.14</w:t>
            </w:r>
          </w:p>
          <w:p w14:paraId="0CB623A1"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4281826C"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Q0121_02</w:t>
            </w:r>
          </w:p>
          <w:p w14:paraId="7D754624"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1710DC46" w14:textId="77777777" w:rsidR="00711C5C" w:rsidRPr="00AC6DEC" w:rsidRDefault="00711C5C" w:rsidP="00607B8C">
            <w:pPr>
              <w:contextualSpacing/>
              <w:rPr>
                <w:rFonts w:ascii="Times New Roman" w:hAnsi="Times New Roman" w:cs="Times New Roman"/>
                <w:b/>
                <w:bCs/>
              </w:rPr>
            </w:pPr>
          </w:p>
          <w:p w14:paraId="7CDF3361"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i/>
                <w:iCs/>
              </w:rPr>
              <w:t>Previous Projects</w:t>
            </w:r>
            <w:r w:rsidRPr="00AC6DEC">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19C31B28" w14:textId="77777777" w:rsidR="00711C5C" w:rsidRPr="00AC6DEC" w:rsidRDefault="00711C5C" w:rsidP="00607B8C">
            <w:pPr>
              <w:contextualSpacing/>
              <w:rPr>
                <w:rFonts w:ascii="Times New Roman" w:hAnsi="Times New Roman" w:cs="Times New Roman"/>
              </w:rPr>
            </w:pPr>
          </w:p>
          <w:p w14:paraId="6CF59E60"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25C9C8B4" w14:textId="77777777" w:rsidR="00711C5C" w:rsidRPr="00AC6DEC" w:rsidRDefault="00711C5C" w:rsidP="00607B8C">
            <w:pPr>
              <w:contextualSpacing/>
              <w:rPr>
                <w:rFonts w:ascii="Times New Roman" w:hAnsi="Times New Roman" w:cs="Times New Roman"/>
              </w:rPr>
            </w:pPr>
          </w:p>
          <w:p w14:paraId="492576BC" w14:textId="77777777" w:rsidR="00711C5C" w:rsidRPr="00AC6DEC" w:rsidRDefault="00711C5C" w:rsidP="00607B8C">
            <w:pPr>
              <w:rPr>
                <w:rFonts w:ascii="Times New Roman" w:hAnsi="Times New Roman" w:cs="Times New Roman"/>
                <w:b/>
                <w:bCs/>
                <w:noProof/>
              </w:rPr>
            </w:pPr>
            <w:r w:rsidRPr="00AC6DEC">
              <w:rPr>
                <w:rFonts w:ascii="Times New Roman" w:hAnsi="Times New Roman" w:cs="Times New Roman"/>
              </w:rPr>
              <w:t>Where applicable elsewhere in the QAP, DCA approaches this analysis in the same way (e.g., tiebreakers).</w:t>
            </w:r>
          </w:p>
        </w:tc>
      </w:tr>
      <w:tr w:rsidR="00711C5C" w:rsidRPr="00AC6DEC" w14:paraId="02C97D31" w14:textId="77777777" w:rsidTr="2A62FF34">
        <w:trPr>
          <w:jc w:val="center"/>
        </w:trPr>
        <w:tc>
          <w:tcPr>
            <w:tcW w:w="2157" w:type="dxa"/>
            <w:tcMar>
              <w:top w:w="72" w:type="dxa"/>
              <w:left w:w="115" w:type="dxa"/>
              <w:bottom w:w="72" w:type="dxa"/>
              <w:right w:w="115" w:type="dxa"/>
            </w:tcMar>
            <w:vAlign w:val="center"/>
          </w:tcPr>
          <w:p w14:paraId="2FC10BC2" w14:textId="77777777" w:rsidR="00711C5C" w:rsidRPr="00AC6DEC" w:rsidRDefault="00711C5C"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BECEF97"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3.18</w:t>
            </w:r>
          </w:p>
          <w:p w14:paraId="6BB02CB9"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0B0B03D" w14:textId="77777777" w:rsidR="00711C5C" w:rsidRPr="00AC6DEC" w:rsidRDefault="00711C5C" w:rsidP="00607B8C">
            <w:pPr>
              <w:contextualSpacing/>
              <w:rPr>
                <w:rFonts w:ascii="Times New Roman" w:hAnsi="Times New Roman" w:cs="Times New Roman"/>
                <w:b/>
                <w:bCs/>
              </w:rPr>
            </w:pPr>
            <w:r w:rsidRPr="00AC6DEC">
              <w:rPr>
                <w:rFonts w:ascii="Times New Roman" w:hAnsi="Times New Roman" w:cs="Times New Roman"/>
                <w:b/>
                <w:bCs/>
              </w:rPr>
              <w:t>Question ID: Q0113_01</w:t>
            </w:r>
          </w:p>
          <w:p w14:paraId="7565F7E3" w14:textId="77777777" w:rsidR="00711C5C" w:rsidRPr="00AC6DEC" w:rsidRDefault="00711C5C" w:rsidP="00607B8C">
            <w:pPr>
              <w:contextualSpacing/>
              <w:rPr>
                <w:rFonts w:ascii="Times New Roman" w:hAnsi="Times New Roman" w:cs="Times New Roman"/>
              </w:rPr>
            </w:pPr>
            <w:r w:rsidRPr="00AC6DEC">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63E3B699" w14:textId="77777777" w:rsidR="00711C5C" w:rsidRPr="00AC6DEC" w:rsidRDefault="00711C5C" w:rsidP="00607B8C">
            <w:pPr>
              <w:contextualSpacing/>
              <w:rPr>
                <w:rFonts w:ascii="Times New Roman" w:hAnsi="Times New Roman" w:cs="Times New Roman"/>
              </w:rPr>
            </w:pPr>
          </w:p>
          <w:p w14:paraId="31E10498" w14:textId="77777777" w:rsidR="00711C5C" w:rsidRPr="00AC6DEC" w:rsidRDefault="00711C5C" w:rsidP="00607B8C">
            <w:pPr>
              <w:rPr>
                <w:rFonts w:ascii="Times New Roman" w:hAnsi="Times New Roman" w:cs="Times New Roman"/>
                <w:b/>
                <w:bCs/>
              </w:rPr>
            </w:pPr>
            <w:r w:rsidRPr="00AC6DEC">
              <w:rPr>
                <w:rFonts w:ascii="Times New Roman" w:hAnsi="Times New Roman" w:cs="Times New Roman"/>
                <w:b/>
                <w:bCs/>
              </w:rPr>
              <w:t xml:space="preserve">Answer: </w:t>
            </w:r>
          </w:p>
          <w:p w14:paraId="2079FC1C" w14:textId="77777777" w:rsidR="00711C5C" w:rsidRPr="00AC6DEC" w:rsidRDefault="00711C5C" w:rsidP="00607B8C">
            <w:pPr>
              <w:rPr>
                <w:rFonts w:ascii="Times New Roman" w:hAnsi="Times New Roman" w:cs="Times New Roman"/>
                <w:noProof/>
              </w:rPr>
            </w:pPr>
            <w:r w:rsidRPr="00AC6DEC">
              <w:rPr>
                <w:rFonts w:ascii="Times New Roman" w:hAnsi="Times New Roman" w:cs="Times New Roman"/>
              </w:rPr>
              <w:t xml:space="preserve">Per the 2021 QAP, qualifying sources must either meet the criteria for one of the first ten sources listed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AC6DEC">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5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0E1D" w14:textId="77777777" w:rsidR="00B104DA" w:rsidRDefault="00B104DA" w:rsidP="00441946">
      <w:pPr>
        <w:spacing w:after="0" w:line="240" w:lineRule="auto"/>
      </w:pPr>
      <w:r>
        <w:separator/>
      </w:r>
    </w:p>
  </w:endnote>
  <w:endnote w:type="continuationSeparator" w:id="0">
    <w:p w14:paraId="5FCE9BC5" w14:textId="77777777" w:rsidR="00B104DA" w:rsidRDefault="00B104DA" w:rsidP="00441946">
      <w:pPr>
        <w:spacing w:after="0" w:line="240" w:lineRule="auto"/>
      </w:pPr>
      <w:r>
        <w:continuationSeparator/>
      </w:r>
    </w:p>
  </w:endnote>
  <w:endnote w:type="continuationNotice" w:id="1">
    <w:p w14:paraId="2C3B86B1" w14:textId="77777777" w:rsidR="00B104DA" w:rsidRDefault="00B10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F451" w14:textId="77777777" w:rsidR="00B104DA" w:rsidRDefault="00B104DA" w:rsidP="00441946">
      <w:pPr>
        <w:spacing w:after="0" w:line="240" w:lineRule="auto"/>
      </w:pPr>
      <w:r>
        <w:separator/>
      </w:r>
    </w:p>
  </w:footnote>
  <w:footnote w:type="continuationSeparator" w:id="0">
    <w:p w14:paraId="5FCDCF27" w14:textId="77777777" w:rsidR="00B104DA" w:rsidRDefault="00B104DA" w:rsidP="00441946">
      <w:pPr>
        <w:spacing w:after="0" w:line="240" w:lineRule="auto"/>
      </w:pPr>
      <w:r>
        <w:continuationSeparator/>
      </w:r>
    </w:p>
  </w:footnote>
  <w:footnote w:type="continuationNotice" w:id="1">
    <w:p w14:paraId="53384931" w14:textId="77777777" w:rsidR="00B104DA" w:rsidRDefault="00B10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4B59C"/>
    <w:multiLevelType w:val="hybridMultilevel"/>
    <w:tmpl w:val="AE1D9B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0CE"/>
    <w:multiLevelType w:val="hybridMultilevel"/>
    <w:tmpl w:val="E2A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82FA7"/>
    <w:multiLevelType w:val="hybridMultilevel"/>
    <w:tmpl w:val="9A346CDE"/>
    <w:lvl w:ilvl="0" w:tplc="ED1833A4">
      <w:start w:val="1"/>
      <w:numFmt w:val="bullet"/>
      <w:lvlText w:val=""/>
      <w:lvlJc w:val="left"/>
      <w:pPr>
        <w:ind w:left="720" w:hanging="360"/>
      </w:pPr>
      <w:rPr>
        <w:rFonts w:ascii="Symbol" w:hAnsi="Symbol" w:hint="default"/>
      </w:rPr>
    </w:lvl>
    <w:lvl w:ilvl="1" w:tplc="A7A8476A">
      <w:start w:val="1"/>
      <w:numFmt w:val="bullet"/>
      <w:lvlText w:val="o"/>
      <w:lvlJc w:val="left"/>
      <w:pPr>
        <w:ind w:left="1440" w:hanging="360"/>
      </w:pPr>
      <w:rPr>
        <w:rFonts w:ascii="Courier New" w:hAnsi="Courier New" w:hint="default"/>
      </w:rPr>
    </w:lvl>
    <w:lvl w:ilvl="2" w:tplc="2264CBF0">
      <w:start w:val="1"/>
      <w:numFmt w:val="bullet"/>
      <w:lvlText w:val=""/>
      <w:lvlJc w:val="left"/>
      <w:pPr>
        <w:ind w:left="2160" w:hanging="360"/>
      </w:pPr>
      <w:rPr>
        <w:rFonts w:ascii="Wingdings" w:hAnsi="Wingdings" w:hint="default"/>
      </w:rPr>
    </w:lvl>
    <w:lvl w:ilvl="3" w:tplc="2C680F32">
      <w:start w:val="1"/>
      <w:numFmt w:val="bullet"/>
      <w:lvlText w:val=""/>
      <w:lvlJc w:val="left"/>
      <w:pPr>
        <w:ind w:left="2880" w:hanging="360"/>
      </w:pPr>
      <w:rPr>
        <w:rFonts w:ascii="Symbol" w:hAnsi="Symbol" w:hint="default"/>
      </w:rPr>
    </w:lvl>
    <w:lvl w:ilvl="4" w:tplc="3B9AD75A">
      <w:start w:val="1"/>
      <w:numFmt w:val="bullet"/>
      <w:lvlText w:val="o"/>
      <w:lvlJc w:val="left"/>
      <w:pPr>
        <w:ind w:left="3600" w:hanging="360"/>
      </w:pPr>
      <w:rPr>
        <w:rFonts w:ascii="Courier New" w:hAnsi="Courier New" w:hint="default"/>
      </w:rPr>
    </w:lvl>
    <w:lvl w:ilvl="5" w:tplc="3A5EA408">
      <w:start w:val="1"/>
      <w:numFmt w:val="bullet"/>
      <w:lvlText w:val=""/>
      <w:lvlJc w:val="left"/>
      <w:pPr>
        <w:ind w:left="4320" w:hanging="360"/>
      </w:pPr>
      <w:rPr>
        <w:rFonts w:ascii="Wingdings" w:hAnsi="Wingdings" w:hint="default"/>
      </w:rPr>
    </w:lvl>
    <w:lvl w:ilvl="6" w:tplc="41026C00">
      <w:start w:val="1"/>
      <w:numFmt w:val="bullet"/>
      <w:lvlText w:val=""/>
      <w:lvlJc w:val="left"/>
      <w:pPr>
        <w:ind w:left="5040" w:hanging="360"/>
      </w:pPr>
      <w:rPr>
        <w:rFonts w:ascii="Symbol" w:hAnsi="Symbol" w:hint="default"/>
      </w:rPr>
    </w:lvl>
    <w:lvl w:ilvl="7" w:tplc="BBD423A6">
      <w:start w:val="1"/>
      <w:numFmt w:val="bullet"/>
      <w:lvlText w:val="o"/>
      <w:lvlJc w:val="left"/>
      <w:pPr>
        <w:ind w:left="5760" w:hanging="360"/>
      </w:pPr>
      <w:rPr>
        <w:rFonts w:ascii="Courier New" w:hAnsi="Courier New" w:hint="default"/>
      </w:rPr>
    </w:lvl>
    <w:lvl w:ilvl="8" w:tplc="18445474">
      <w:start w:val="1"/>
      <w:numFmt w:val="bullet"/>
      <w:lvlText w:val=""/>
      <w:lvlJc w:val="left"/>
      <w:pPr>
        <w:ind w:left="6480" w:hanging="360"/>
      </w:pPr>
      <w:rPr>
        <w:rFonts w:ascii="Wingdings" w:hAnsi="Wingdings" w:hint="default"/>
      </w:rPr>
    </w:lvl>
  </w:abstractNum>
  <w:abstractNum w:abstractNumId="19"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0A4E"/>
    <w:multiLevelType w:val="hybridMultilevel"/>
    <w:tmpl w:val="EC7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F3296"/>
    <w:multiLevelType w:val="hybridMultilevel"/>
    <w:tmpl w:val="D884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50E53"/>
    <w:multiLevelType w:val="hybridMultilevel"/>
    <w:tmpl w:val="899C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54B72"/>
    <w:multiLevelType w:val="hybridMultilevel"/>
    <w:tmpl w:val="518F4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D111F17"/>
    <w:multiLevelType w:val="hybridMultilevel"/>
    <w:tmpl w:val="B84E0C2C"/>
    <w:lvl w:ilvl="0" w:tplc="3D321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44005"/>
    <w:multiLevelType w:val="hybridMultilevel"/>
    <w:tmpl w:val="4392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A435C"/>
    <w:multiLevelType w:val="hybridMultilevel"/>
    <w:tmpl w:val="6D98B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4E2D06"/>
    <w:multiLevelType w:val="hybridMultilevel"/>
    <w:tmpl w:val="DCA2C766"/>
    <w:lvl w:ilvl="0" w:tplc="20DE4192">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C03A9"/>
    <w:multiLevelType w:val="hybridMultilevel"/>
    <w:tmpl w:val="29C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42E04"/>
    <w:multiLevelType w:val="hybridMultilevel"/>
    <w:tmpl w:val="0720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2"/>
  </w:num>
  <w:num w:numId="4">
    <w:abstractNumId w:val="4"/>
  </w:num>
  <w:num w:numId="5">
    <w:abstractNumId w:val="15"/>
  </w:num>
  <w:num w:numId="6">
    <w:abstractNumId w:val="36"/>
  </w:num>
  <w:num w:numId="7">
    <w:abstractNumId w:val="44"/>
  </w:num>
  <w:num w:numId="8">
    <w:abstractNumId w:val="11"/>
  </w:num>
  <w:num w:numId="9">
    <w:abstractNumId w:val="27"/>
  </w:num>
  <w:num w:numId="10">
    <w:abstractNumId w:val="29"/>
  </w:num>
  <w:num w:numId="11">
    <w:abstractNumId w:val="37"/>
  </w:num>
  <w:num w:numId="12">
    <w:abstractNumId w:val="28"/>
  </w:num>
  <w:num w:numId="13">
    <w:abstractNumId w:val="40"/>
  </w:num>
  <w:num w:numId="14">
    <w:abstractNumId w:val="17"/>
  </w:num>
  <w:num w:numId="15">
    <w:abstractNumId w:val="2"/>
  </w:num>
  <w:num w:numId="16">
    <w:abstractNumId w:val="6"/>
  </w:num>
  <w:num w:numId="17">
    <w:abstractNumId w:val="32"/>
  </w:num>
  <w:num w:numId="18">
    <w:abstractNumId w:val="26"/>
  </w:num>
  <w:num w:numId="19">
    <w:abstractNumId w:val="21"/>
  </w:num>
  <w:num w:numId="20">
    <w:abstractNumId w:val="41"/>
  </w:num>
  <w:num w:numId="21">
    <w:abstractNumId w:val="10"/>
  </w:num>
  <w:num w:numId="22">
    <w:abstractNumId w:val="16"/>
  </w:num>
  <w:num w:numId="23">
    <w:abstractNumId w:val="19"/>
  </w:num>
  <w:num w:numId="24">
    <w:abstractNumId w:val="13"/>
  </w:num>
  <w:num w:numId="25">
    <w:abstractNumId w:val="33"/>
  </w:num>
  <w:num w:numId="26">
    <w:abstractNumId w:val="14"/>
  </w:num>
  <w:num w:numId="27">
    <w:abstractNumId w:val="9"/>
  </w:num>
  <w:num w:numId="28">
    <w:abstractNumId w:val="46"/>
  </w:num>
  <w:num w:numId="29">
    <w:abstractNumId w:val="7"/>
  </w:num>
  <w:num w:numId="30">
    <w:abstractNumId w:val="1"/>
  </w:num>
  <w:num w:numId="31">
    <w:abstractNumId w:val="5"/>
  </w:num>
  <w:num w:numId="32">
    <w:abstractNumId w:val="24"/>
  </w:num>
  <w:num w:numId="33">
    <w:abstractNumId w:val="30"/>
  </w:num>
  <w:num w:numId="34">
    <w:abstractNumId w:val="23"/>
  </w:num>
  <w:num w:numId="35">
    <w:abstractNumId w:val="39"/>
  </w:num>
  <w:num w:numId="36">
    <w:abstractNumId w:val="45"/>
  </w:num>
  <w:num w:numId="37">
    <w:abstractNumId w:val="22"/>
  </w:num>
  <w:num w:numId="38">
    <w:abstractNumId w:val="3"/>
  </w:num>
  <w:num w:numId="39">
    <w:abstractNumId w:val="31"/>
  </w:num>
  <w:num w:numId="40">
    <w:abstractNumId w:val="18"/>
  </w:num>
  <w:num w:numId="41">
    <w:abstractNumId w:val="34"/>
  </w:num>
  <w:num w:numId="42">
    <w:abstractNumId w:val="42"/>
  </w:num>
  <w:num w:numId="43">
    <w:abstractNumId w:val="38"/>
  </w:num>
  <w:num w:numId="44">
    <w:abstractNumId w:val="0"/>
  </w:num>
  <w:num w:numId="45">
    <w:abstractNumId w:val="47"/>
  </w:num>
  <w:num w:numId="46">
    <w:abstractNumId w:val="43"/>
  </w:num>
  <w:num w:numId="47">
    <w:abstractNumId w:val="3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2E1D"/>
    <w:rsid w:val="000041FD"/>
    <w:rsid w:val="000043AA"/>
    <w:rsid w:val="00005DA7"/>
    <w:rsid w:val="000068B4"/>
    <w:rsid w:val="00006C45"/>
    <w:rsid w:val="000074D6"/>
    <w:rsid w:val="000078D6"/>
    <w:rsid w:val="00007D3C"/>
    <w:rsid w:val="00010256"/>
    <w:rsid w:val="000103AD"/>
    <w:rsid w:val="000103F6"/>
    <w:rsid w:val="0001086C"/>
    <w:rsid w:val="00010CF5"/>
    <w:rsid w:val="0001101F"/>
    <w:rsid w:val="0001138D"/>
    <w:rsid w:val="0001196F"/>
    <w:rsid w:val="00011A91"/>
    <w:rsid w:val="00011D8F"/>
    <w:rsid w:val="000128C4"/>
    <w:rsid w:val="000129F5"/>
    <w:rsid w:val="00013462"/>
    <w:rsid w:val="00015183"/>
    <w:rsid w:val="000153A2"/>
    <w:rsid w:val="00015B1F"/>
    <w:rsid w:val="0001651F"/>
    <w:rsid w:val="000173D2"/>
    <w:rsid w:val="0001762A"/>
    <w:rsid w:val="00017D55"/>
    <w:rsid w:val="0002085D"/>
    <w:rsid w:val="00021279"/>
    <w:rsid w:val="000214C6"/>
    <w:rsid w:val="000214D9"/>
    <w:rsid w:val="00021F3B"/>
    <w:rsid w:val="00023667"/>
    <w:rsid w:val="00024181"/>
    <w:rsid w:val="0002513C"/>
    <w:rsid w:val="0002524F"/>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5494"/>
    <w:rsid w:val="000456FE"/>
    <w:rsid w:val="00047BA6"/>
    <w:rsid w:val="00050A0F"/>
    <w:rsid w:val="00051606"/>
    <w:rsid w:val="00052C00"/>
    <w:rsid w:val="0005360C"/>
    <w:rsid w:val="00054008"/>
    <w:rsid w:val="0005488C"/>
    <w:rsid w:val="000554F4"/>
    <w:rsid w:val="00055CB4"/>
    <w:rsid w:val="00057011"/>
    <w:rsid w:val="0006056D"/>
    <w:rsid w:val="00060B60"/>
    <w:rsid w:val="00060D87"/>
    <w:rsid w:val="00061BC7"/>
    <w:rsid w:val="00061E56"/>
    <w:rsid w:val="000623C3"/>
    <w:rsid w:val="00064243"/>
    <w:rsid w:val="000648E0"/>
    <w:rsid w:val="000653EA"/>
    <w:rsid w:val="00065D0F"/>
    <w:rsid w:val="000661D9"/>
    <w:rsid w:val="00066A73"/>
    <w:rsid w:val="00067754"/>
    <w:rsid w:val="00070520"/>
    <w:rsid w:val="00071086"/>
    <w:rsid w:val="000717B1"/>
    <w:rsid w:val="00071862"/>
    <w:rsid w:val="00071AC6"/>
    <w:rsid w:val="00072C0F"/>
    <w:rsid w:val="000732DF"/>
    <w:rsid w:val="000734AC"/>
    <w:rsid w:val="00073CD2"/>
    <w:rsid w:val="00073EED"/>
    <w:rsid w:val="000750E7"/>
    <w:rsid w:val="00075342"/>
    <w:rsid w:val="000756E6"/>
    <w:rsid w:val="0007714C"/>
    <w:rsid w:val="00077A0D"/>
    <w:rsid w:val="000806E9"/>
    <w:rsid w:val="00080F67"/>
    <w:rsid w:val="00081692"/>
    <w:rsid w:val="00081752"/>
    <w:rsid w:val="00081775"/>
    <w:rsid w:val="000832B9"/>
    <w:rsid w:val="00083C6E"/>
    <w:rsid w:val="000847D6"/>
    <w:rsid w:val="00085A9A"/>
    <w:rsid w:val="00085E5B"/>
    <w:rsid w:val="00085FFA"/>
    <w:rsid w:val="000864B2"/>
    <w:rsid w:val="00087AA8"/>
    <w:rsid w:val="00090EB1"/>
    <w:rsid w:val="00090EB4"/>
    <w:rsid w:val="0009140B"/>
    <w:rsid w:val="00091934"/>
    <w:rsid w:val="00093898"/>
    <w:rsid w:val="00094591"/>
    <w:rsid w:val="00094A13"/>
    <w:rsid w:val="00094D17"/>
    <w:rsid w:val="00095377"/>
    <w:rsid w:val="000958FF"/>
    <w:rsid w:val="00095A13"/>
    <w:rsid w:val="00096554"/>
    <w:rsid w:val="000967CE"/>
    <w:rsid w:val="000968B9"/>
    <w:rsid w:val="000A0B8D"/>
    <w:rsid w:val="000A11E1"/>
    <w:rsid w:val="000A1674"/>
    <w:rsid w:val="000A19C4"/>
    <w:rsid w:val="000A1D6A"/>
    <w:rsid w:val="000A2E12"/>
    <w:rsid w:val="000A426F"/>
    <w:rsid w:val="000A4277"/>
    <w:rsid w:val="000A4349"/>
    <w:rsid w:val="000A476E"/>
    <w:rsid w:val="000A5168"/>
    <w:rsid w:val="000A5782"/>
    <w:rsid w:val="000A584A"/>
    <w:rsid w:val="000A5971"/>
    <w:rsid w:val="000A6236"/>
    <w:rsid w:val="000A671D"/>
    <w:rsid w:val="000A712B"/>
    <w:rsid w:val="000A79D7"/>
    <w:rsid w:val="000A7E4F"/>
    <w:rsid w:val="000B1974"/>
    <w:rsid w:val="000B31E0"/>
    <w:rsid w:val="000B614A"/>
    <w:rsid w:val="000B68E1"/>
    <w:rsid w:val="000B72E3"/>
    <w:rsid w:val="000B7AF0"/>
    <w:rsid w:val="000B7BF2"/>
    <w:rsid w:val="000C0149"/>
    <w:rsid w:val="000C01AC"/>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651"/>
    <w:rsid w:val="000D1947"/>
    <w:rsid w:val="000D2345"/>
    <w:rsid w:val="000D39DD"/>
    <w:rsid w:val="000D3AF5"/>
    <w:rsid w:val="000D4252"/>
    <w:rsid w:val="000D4D47"/>
    <w:rsid w:val="000D5894"/>
    <w:rsid w:val="000D677D"/>
    <w:rsid w:val="000D6A74"/>
    <w:rsid w:val="000D6A98"/>
    <w:rsid w:val="000D6E5F"/>
    <w:rsid w:val="000D710E"/>
    <w:rsid w:val="000D7639"/>
    <w:rsid w:val="000D792C"/>
    <w:rsid w:val="000D7B3F"/>
    <w:rsid w:val="000D7DA3"/>
    <w:rsid w:val="000E12FD"/>
    <w:rsid w:val="000E1759"/>
    <w:rsid w:val="000E17EA"/>
    <w:rsid w:val="000E24F2"/>
    <w:rsid w:val="000E2D5F"/>
    <w:rsid w:val="000E2D60"/>
    <w:rsid w:val="000E54C2"/>
    <w:rsid w:val="000E5C71"/>
    <w:rsid w:val="000E5CC7"/>
    <w:rsid w:val="000E603D"/>
    <w:rsid w:val="000E6A28"/>
    <w:rsid w:val="000E750E"/>
    <w:rsid w:val="000E75B8"/>
    <w:rsid w:val="000E781D"/>
    <w:rsid w:val="000F0C14"/>
    <w:rsid w:val="000F162F"/>
    <w:rsid w:val="000F169D"/>
    <w:rsid w:val="000F1CA4"/>
    <w:rsid w:val="000F2181"/>
    <w:rsid w:val="000F3D52"/>
    <w:rsid w:val="000F3DD0"/>
    <w:rsid w:val="000F4033"/>
    <w:rsid w:val="000F4067"/>
    <w:rsid w:val="000F48D5"/>
    <w:rsid w:val="000F5833"/>
    <w:rsid w:val="000F62ED"/>
    <w:rsid w:val="000F644A"/>
    <w:rsid w:val="000F645A"/>
    <w:rsid w:val="000F6B1E"/>
    <w:rsid w:val="001001AE"/>
    <w:rsid w:val="00101498"/>
    <w:rsid w:val="00101F7F"/>
    <w:rsid w:val="0010239D"/>
    <w:rsid w:val="001023A2"/>
    <w:rsid w:val="00102950"/>
    <w:rsid w:val="001032C7"/>
    <w:rsid w:val="001038D1"/>
    <w:rsid w:val="001040B5"/>
    <w:rsid w:val="001047EA"/>
    <w:rsid w:val="001049B6"/>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40D3"/>
    <w:rsid w:val="0011465F"/>
    <w:rsid w:val="001147B5"/>
    <w:rsid w:val="001149E3"/>
    <w:rsid w:val="00114BD5"/>
    <w:rsid w:val="001160E1"/>
    <w:rsid w:val="001163F9"/>
    <w:rsid w:val="00116409"/>
    <w:rsid w:val="0011697E"/>
    <w:rsid w:val="00117C8B"/>
    <w:rsid w:val="0012013E"/>
    <w:rsid w:val="00120A4E"/>
    <w:rsid w:val="00121725"/>
    <w:rsid w:val="00122352"/>
    <w:rsid w:val="001237A7"/>
    <w:rsid w:val="0012495B"/>
    <w:rsid w:val="00125395"/>
    <w:rsid w:val="0012542D"/>
    <w:rsid w:val="001254A3"/>
    <w:rsid w:val="001256CA"/>
    <w:rsid w:val="00125925"/>
    <w:rsid w:val="00125CF2"/>
    <w:rsid w:val="00125D9F"/>
    <w:rsid w:val="00130BB8"/>
    <w:rsid w:val="00131136"/>
    <w:rsid w:val="0013153A"/>
    <w:rsid w:val="001317FB"/>
    <w:rsid w:val="00131DCA"/>
    <w:rsid w:val="00132227"/>
    <w:rsid w:val="001327C5"/>
    <w:rsid w:val="00132A42"/>
    <w:rsid w:val="00132C0D"/>
    <w:rsid w:val="001334CF"/>
    <w:rsid w:val="001340CF"/>
    <w:rsid w:val="00135C94"/>
    <w:rsid w:val="00136555"/>
    <w:rsid w:val="00136F08"/>
    <w:rsid w:val="001372E4"/>
    <w:rsid w:val="00137410"/>
    <w:rsid w:val="00137597"/>
    <w:rsid w:val="00137C5D"/>
    <w:rsid w:val="00137F7A"/>
    <w:rsid w:val="001406C0"/>
    <w:rsid w:val="001406E9"/>
    <w:rsid w:val="0014106F"/>
    <w:rsid w:val="0014150B"/>
    <w:rsid w:val="001415CB"/>
    <w:rsid w:val="00141B40"/>
    <w:rsid w:val="0014216C"/>
    <w:rsid w:val="00142D8C"/>
    <w:rsid w:val="00144415"/>
    <w:rsid w:val="0014756A"/>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2224"/>
    <w:rsid w:val="001824F4"/>
    <w:rsid w:val="00182630"/>
    <w:rsid w:val="001826B1"/>
    <w:rsid w:val="00182B1E"/>
    <w:rsid w:val="00182CD7"/>
    <w:rsid w:val="00183D3F"/>
    <w:rsid w:val="0018493F"/>
    <w:rsid w:val="00184C8A"/>
    <w:rsid w:val="001855DD"/>
    <w:rsid w:val="001869A3"/>
    <w:rsid w:val="00186D87"/>
    <w:rsid w:val="00186E58"/>
    <w:rsid w:val="001875E8"/>
    <w:rsid w:val="00187DD4"/>
    <w:rsid w:val="00187DDF"/>
    <w:rsid w:val="001906A9"/>
    <w:rsid w:val="00190B8E"/>
    <w:rsid w:val="00192B18"/>
    <w:rsid w:val="00193258"/>
    <w:rsid w:val="001932BA"/>
    <w:rsid w:val="001933FC"/>
    <w:rsid w:val="001934FF"/>
    <w:rsid w:val="00193ED8"/>
    <w:rsid w:val="001943CC"/>
    <w:rsid w:val="0019493A"/>
    <w:rsid w:val="00194A79"/>
    <w:rsid w:val="00194D73"/>
    <w:rsid w:val="00195398"/>
    <w:rsid w:val="0019542F"/>
    <w:rsid w:val="00195B3F"/>
    <w:rsid w:val="00195FC4"/>
    <w:rsid w:val="001965C5"/>
    <w:rsid w:val="001968F0"/>
    <w:rsid w:val="001979FF"/>
    <w:rsid w:val="00197A23"/>
    <w:rsid w:val="00197C7B"/>
    <w:rsid w:val="001A075D"/>
    <w:rsid w:val="001A1CCE"/>
    <w:rsid w:val="001A21FA"/>
    <w:rsid w:val="001A245F"/>
    <w:rsid w:val="001A254F"/>
    <w:rsid w:val="001A2970"/>
    <w:rsid w:val="001A2BA7"/>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98"/>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A4F"/>
    <w:rsid w:val="001C47B3"/>
    <w:rsid w:val="001C48F2"/>
    <w:rsid w:val="001C50F0"/>
    <w:rsid w:val="001C5269"/>
    <w:rsid w:val="001C6267"/>
    <w:rsid w:val="001C6691"/>
    <w:rsid w:val="001C672D"/>
    <w:rsid w:val="001C6EFB"/>
    <w:rsid w:val="001C77BD"/>
    <w:rsid w:val="001C77FD"/>
    <w:rsid w:val="001D050B"/>
    <w:rsid w:val="001D1694"/>
    <w:rsid w:val="001D19F8"/>
    <w:rsid w:val="001D2032"/>
    <w:rsid w:val="001D2402"/>
    <w:rsid w:val="001D2497"/>
    <w:rsid w:val="001D24A8"/>
    <w:rsid w:val="001D2FF3"/>
    <w:rsid w:val="001D4113"/>
    <w:rsid w:val="001D448E"/>
    <w:rsid w:val="001D5608"/>
    <w:rsid w:val="001D5B77"/>
    <w:rsid w:val="001D6A5E"/>
    <w:rsid w:val="001D7635"/>
    <w:rsid w:val="001D79EB"/>
    <w:rsid w:val="001E006C"/>
    <w:rsid w:val="001E073B"/>
    <w:rsid w:val="001E07B5"/>
    <w:rsid w:val="001E0ADE"/>
    <w:rsid w:val="001E144A"/>
    <w:rsid w:val="001E1B7F"/>
    <w:rsid w:val="001E1CA3"/>
    <w:rsid w:val="001E3B3A"/>
    <w:rsid w:val="001E41F7"/>
    <w:rsid w:val="001E472F"/>
    <w:rsid w:val="001E5210"/>
    <w:rsid w:val="001E6350"/>
    <w:rsid w:val="001E7001"/>
    <w:rsid w:val="001E73AC"/>
    <w:rsid w:val="001F07A3"/>
    <w:rsid w:val="001F1404"/>
    <w:rsid w:val="001F1849"/>
    <w:rsid w:val="001F21C6"/>
    <w:rsid w:val="001F274A"/>
    <w:rsid w:val="001F28ED"/>
    <w:rsid w:val="001F2E05"/>
    <w:rsid w:val="001F5A6D"/>
    <w:rsid w:val="001F5B55"/>
    <w:rsid w:val="001F5E91"/>
    <w:rsid w:val="001F6054"/>
    <w:rsid w:val="001F6BA3"/>
    <w:rsid w:val="001F7699"/>
    <w:rsid w:val="001F7904"/>
    <w:rsid w:val="00200490"/>
    <w:rsid w:val="002008C2"/>
    <w:rsid w:val="002018FC"/>
    <w:rsid w:val="00201DCC"/>
    <w:rsid w:val="0020277F"/>
    <w:rsid w:val="002028B6"/>
    <w:rsid w:val="00202C4B"/>
    <w:rsid w:val="00203493"/>
    <w:rsid w:val="00203D4C"/>
    <w:rsid w:val="00204242"/>
    <w:rsid w:val="00204743"/>
    <w:rsid w:val="00204AE6"/>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DC9"/>
    <w:rsid w:val="00225E77"/>
    <w:rsid w:val="00225EF0"/>
    <w:rsid w:val="002264F1"/>
    <w:rsid w:val="00226B34"/>
    <w:rsid w:val="002271EB"/>
    <w:rsid w:val="00227834"/>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7AF"/>
    <w:rsid w:val="00254CCA"/>
    <w:rsid w:val="00254EC2"/>
    <w:rsid w:val="00255EF6"/>
    <w:rsid w:val="00256814"/>
    <w:rsid w:val="002575D5"/>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705D"/>
    <w:rsid w:val="0027010D"/>
    <w:rsid w:val="00271BE3"/>
    <w:rsid w:val="002723C2"/>
    <w:rsid w:val="0027297A"/>
    <w:rsid w:val="00272B31"/>
    <w:rsid w:val="00273049"/>
    <w:rsid w:val="002731FC"/>
    <w:rsid w:val="0027334C"/>
    <w:rsid w:val="00273625"/>
    <w:rsid w:val="0027363B"/>
    <w:rsid w:val="00273978"/>
    <w:rsid w:val="00274EC2"/>
    <w:rsid w:val="0027513D"/>
    <w:rsid w:val="002758D1"/>
    <w:rsid w:val="00276016"/>
    <w:rsid w:val="002766B3"/>
    <w:rsid w:val="0027671A"/>
    <w:rsid w:val="00276DE6"/>
    <w:rsid w:val="00277840"/>
    <w:rsid w:val="00277BD6"/>
    <w:rsid w:val="00277E4A"/>
    <w:rsid w:val="00280565"/>
    <w:rsid w:val="00281571"/>
    <w:rsid w:val="00281CF0"/>
    <w:rsid w:val="00283290"/>
    <w:rsid w:val="002845FE"/>
    <w:rsid w:val="002849F7"/>
    <w:rsid w:val="00284E55"/>
    <w:rsid w:val="00284F83"/>
    <w:rsid w:val="00285A14"/>
    <w:rsid w:val="00285CE7"/>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7F"/>
    <w:rsid w:val="002A389A"/>
    <w:rsid w:val="002A518B"/>
    <w:rsid w:val="002A57B6"/>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5180"/>
    <w:rsid w:val="002C52AE"/>
    <w:rsid w:val="002C5B80"/>
    <w:rsid w:val="002C5E3A"/>
    <w:rsid w:val="002C6588"/>
    <w:rsid w:val="002C6DE0"/>
    <w:rsid w:val="002C6F20"/>
    <w:rsid w:val="002C7506"/>
    <w:rsid w:val="002C7909"/>
    <w:rsid w:val="002D0927"/>
    <w:rsid w:val="002D252C"/>
    <w:rsid w:val="002D25E3"/>
    <w:rsid w:val="002D3333"/>
    <w:rsid w:val="002D400C"/>
    <w:rsid w:val="002D43A8"/>
    <w:rsid w:val="002D4405"/>
    <w:rsid w:val="002D5107"/>
    <w:rsid w:val="002D51E7"/>
    <w:rsid w:val="002D5F7C"/>
    <w:rsid w:val="002D621A"/>
    <w:rsid w:val="002D632C"/>
    <w:rsid w:val="002D64FD"/>
    <w:rsid w:val="002D6AC5"/>
    <w:rsid w:val="002D6D3F"/>
    <w:rsid w:val="002D6F1A"/>
    <w:rsid w:val="002D7B62"/>
    <w:rsid w:val="002E064F"/>
    <w:rsid w:val="002E17C0"/>
    <w:rsid w:val="002E2C17"/>
    <w:rsid w:val="002E552E"/>
    <w:rsid w:val="002E5673"/>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38A9"/>
    <w:rsid w:val="002F4D98"/>
    <w:rsid w:val="002F4FB4"/>
    <w:rsid w:val="002F577D"/>
    <w:rsid w:val="002F6194"/>
    <w:rsid w:val="002F6EC3"/>
    <w:rsid w:val="002F6FB3"/>
    <w:rsid w:val="002F73A4"/>
    <w:rsid w:val="002F7E50"/>
    <w:rsid w:val="003008EC"/>
    <w:rsid w:val="00301D77"/>
    <w:rsid w:val="00302CDC"/>
    <w:rsid w:val="0030331B"/>
    <w:rsid w:val="003034D9"/>
    <w:rsid w:val="00303D84"/>
    <w:rsid w:val="003044B6"/>
    <w:rsid w:val="00304FCD"/>
    <w:rsid w:val="0030532D"/>
    <w:rsid w:val="003054DE"/>
    <w:rsid w:val="00305E3C"/>
    <w:rsid w:val="00305F52"/>
    <w:rsid w:val="00306A76"/>
    <w:rsid w:val="00306D7F"/>
    <w:rsid w:val="003071B4"/>
    <w:rsid w:val="00307B63"/>
    <w:rsid w:val="003100B0"/>
    <w:rsid w:val="00310744"/>
    <w:rsid w:val="00310C45"/>
    <w:rsid w:val="0031331B"/>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52B"/>
    <w:rsid w:val="00322980"/>
    <w:rsid w:val="00322A8E"/>
    <w:rsid w:val="00322D81"/>
    <w:rsid w:val="0032312E"/>
    <w:rsid w:val="00323262"/>
    <w:rsid w:val="0032476E"/>
    <w:rsid w:val="00324F76"/>
    <w:rsid w:val="00324FB1"/>
    <w:rsid w:val="00325153"/>
    <w:rsid w:val="003252E4"/>
    <w:rsid w:val="00325303"/>
    <w:rsid w:val="00325D8C"/>
    <w:rsid w:val="00330100"/>
    <w:rsid w:val="00330AB9"/>
    <w:rsid w:val="00331355"/>
    <w:rsid w:val="00331B56"/>
    <w:rsid w:val="00331D9E"/>
    <w:rsid w:val="00331F65"/>
    <w:rsid w:val="00332684"/>
    <w:rsid w:val="003329FD"/>
    <w:rsid w:val="00332E38"/>
    <w:rsid w:val="00333389"/>
    <w:rsid w:val="003338E7"/>
    <w:rsid w:val="00333DE9"/>
    <w:rsid w:val="00333F50"/>
    <w:rsid w:val="0033439D"/>
    <w:rsid w:val="00334592"/>
    <w:rsid w:val="00335C43"/>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57A"/>
    <w:rsid w:val="00345F9D"/>
    <w:rsid w:val="00346C32"/>
    <w:rsid w:val="00346EC1"/>
    <w:rsid w:val="003470D9"/>
    <w:rsid w:val="003471E9"/>
    <w:rsid w:val="00350225"/>
    <w:rsid w:val="003507EB"/>
    <w:rsid w:val="00350C2F"/>
    <w:rsid w:val="00350FDD"/>
    <w:rsid w:val="00351491"/>
    <w:rsid w:val="00351929"/>
    <w:rsid w:val="00352846"/>
    <w:rsid w:val="00353DB1"/>
    <w:rsid w:val="00354016"/>
    <w:rsid w:val="0035478B"/>
    <w:rsid w:val="003551C9"/>
    <w:rsid w:val="003558E1"/>
    <w:rsid w:val="00355A8D"/>
    <w:rsid w:val="00355B89"/>
    <w:rsid w:val="003566E5"/>
    <w:rsid w:val="0035694E"/>
    <w:rsid w:val="00356AE2"/>
    <w:rsid w:val="00356F9F"/>
    <w:rsid w:val="00357964"/>
    <w:rsid w:val="00361607"/>
    <w:rsid w:val="00361C54"/>
    <w:rsid w:val="00361D02"/>
    <w:rsid w:val="00362896"/>
    <w:rsid w:val="00363764"/>
    <w:rsid w:val="00363A25"/>
    <w:rsid w:val="00363EDD"/>
    <w:rsid w:val="0036571F"/>
    <w:rsid w:val="003658C9"/>
    <w:rsid w:val="00366BFA"/>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1A6"/>
    <w:rsid w:val="003A1828"/>
    <w:rsid w:val="003A18B4"/>
    <w:rsid w:val="003A1E8D"/>
    <w:rsid w:val="003A3280"/>
    <w:rsid w:val="003A36C2"/>
    <w:rsid w:val="003A3B2F"/>
    <w:rsid w:val="003A3C2A"/>
    <w:rsid w:val="003A5805"/>
    <w:rsid w:val="003A59FC"/>
    <w:rsid w:val="003A5F99"/>
    <w:rsid w:val="003A6144"/>
    <w:rsid w:val="003A68BA"/>
    <w:rsid w:val="003A7488"/>
    <w:rsid w:val="003B0A9B"/>
    <w:rsid w:val="003B122F"/>
    <w:rsid w:val="003B1A1A"/>
    <w:rsid w:val="003B1D8C"/>
    <w:rsid w:val="003B32E5"/>
    <w:rsid w:val="003B34D4"/>
    <w:rsid w:val="003B3771"/>
    <w:rsid w:val="003B38C5"/>
    <w:rsid w:val="003B3B11"/>
    <w:rsid w:val="003B3C6A"/>
    <w:rsid w:val="003B4136"/>
    <w:rsid w:val="003B44CA"/>
    <w:rsid w:val="003B4CB6"/>
    <w:rsid w:val="003B591C"/>
    <w:rsid w:val="003B631A"/>
    <w:rsid w:val="003B6E9C"/>
    <w:rsid w:val="003B7473"/>
    <w:rsid w:val="003C17DC"/>
    <w:rsid w:val="003C240C"/>
    <w:rsid w:val="003C288F"/>
    <w:rsid w:val="003C3856"/>
    <w:rsid w:val="003C4581"/>
    <w:rsid w:val="003C4A34"/>
    <w:rsid w:val="003C56D7"/>
    <w:rsid w:val="003C5743"/>
    <w:rsid w:val="003D0045"/>
    <w:rsid w:val="003D02E5"/>
    <w:rsid w:val="003D058B"/>
    <w:rsid w:val="003D0710"/>
    <w:rsid w:val="003D08B8"/>
    <w:rsid w:val="003D10E4"/>
    <w:rsid w:val="003D1E10"/>
    <w:rsid w:val="003D2413"/>
    <w:rsid w:val="003D247E"/>
    <w:rsid w:val="003D2B5B"/>
    <w:rsid w:val="003D2C12"/>
    <w:rsid w:val="003D309B"/>
    <w:rsid w:val="003D3A8D"/>
    <w:rsid w:val="003D3B08"/>
    <w:rsid w:val="003D40F0"/>
    <w:rsid w:val="003D4A55"/>
    <w:rsid w:val="003D58B4"/>
    <w:rsid w:val="003D633E"/>
    <w:rsid w:val="003D7427"/>
    <w:rsid w:val="003D78C7"/>
    <w:rsid w:val="003D7BEE"/>
    <w:rsid w:val="003E1709"/>
    <w:rsid w:val="003E283F"/>
    <w:rsid w:val="003E2DCB"/>
    <w:rsid w:val="003E2E40"/>
    <w:rsid w:val="003E3233"/>
    <w:rsid w:val="003E3531"/>
    <w:rsid w:val="003E3AE5"/>
    <w:rsid w:val="003E4094"/>
    <w:rsid w:val="003E459F"/>
    <w:rsid w:val="003E5584"/>
    <w:rsid w:val="003E5689"/>
    <w:rsid w:val="003E6014"/>
    <w:rsid w:val="003E627D"/>
    <w:rsid w:val="003E62B5"/>
    <w:rsid w:val="003E63DC"/>
    <w:rsid w:val="003E73CC"/>
    <w:rsid w:val="003E77A2"/>
    <w:rsid w:val="003E78C2"/>
    <w:rsid w:val="003F053B"/>
    <w:rsid w:val="003F0B3F"/>
    <w:rsid w:val="003F0B82"/>
    <w:rsid w:val="003F1CA0"/>
    <w:rsid w:val="003F2680"/>
    <w:rsid w:val="003F3906"/>
    <w:rsid w:val="003F3F8F"/>
    <w:rsid w:val="003F3F96"/>
    <w:rsid w:val="003F435D"/>
    <w:rsid w:val="003F4892"/>
    <w:rsid w:val="003F49E6"/>
    <w:rsid w:val="003F4E25"/>
    <w:rsid w:val="003F60EA"/>
    <w:rsid w:val="003F628F"/>
    <w:rsid w:val="003F73AF"/>
    <w:rsid w:val="003F783C"/>
    <w:rsid w:val="003F7C7D"/>
    <w:rsid w:val="004007AB"/>
    <w:rsid w:val="004007BE"/>
    <w:rsid w:val="00400A8B"/>
    <w:rsid w:val="00402BC8"/>
    <w:rsid w:val="00402C2E"/>
    <w:rsid w:val="00402C8E"/>
    <w:rsid w:val="0040322A"/>
    <w:rsid w:val="00403728"/>
    <w:rsid w:val="00404001"/>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5255"/>
    <w:rsid w:val="004153B8"/>
    <w:rsid w:val="004154B1"/>
    <w:rsid w:val="00415E40"/>
    <w:rsid w:val="00415F09"/>
    <w:rsid w:val="00415FFF"/>
    <w:rsid w:val="004169CA"/>
    <w:rsid w:val="004169E6"/>
    <w:rsid w:val="00416A34"/>
    <w:rsid w:val="00416E25"/>
    <w:rsid w:val="00417CAA"/>
    <w:rsid w:val="004202F8"/>
    <w:rsid w:val="00421D87"/>
    <w:rsid w:val="00422241"/>
    <w:rsid w:val="00422324"/>
    <w:rsid w:val="00422DBB"/>
    <w:rsid w:val="0042334A"/>
    <w:rsid w:val="00424C31"/>
    <w:rsid w:val="004250F7"/>
    <w:rsid w:val="00425740"/>
    <w:rsid w:val="0042720A"/>
    <w:rsid w:val="0042768C"/>
    <w:rsid w:val="00427B77"/>
    <w:rsid w:val="00427DDB"/>
    <w:rsid w:val="00430049"/>
    <w:rsid w:val="00432E56"/>
    <w:rsid w:val="004336BF"/>
    <w:rsid w:val="00433D9B"/>
    <w:rsid w:val="00433E31"/>
    <w:rsid w:val="004342CD"/>
    <w:rsid w:val="00434B1C"/>
    <w:rsid w:val="00434DBA"/>
    <w:rsid w:val="00435941"/>
    <w:rsid w:val="004359A9"/>
    <w:rsid w:val="00436924"/>
    <w:rsid w:val="00437BC6"/>
    <w:rsid w:val="00440664"/>
    <w:rsid w:val="00441946"/>
    <w:rsid w:val="004419C7"/>
    <w:rsid w:val="00442216"/>
    <w:rsid w:val="00445AFC"/>
    <w:rsid w:val="00446409"/>
    <w:rsid w:val="00446B48"/>
    <w:rsid w:val="00447698"/>
    <w:rsid w:val="00447A25"/>
    <w:rsid w:val="004501C2"/>
    <w:rsid w:val="004504F6"/>
    <w:rsid w:val="004509DD"/>
    <w:rsid w:val="00450D43"/>
    <w:rsid w:val="004528D6"/>
    <w:rsid w:val="00452F7E"/>
    <w:rsid w:val="004536FD"/>
    <w:rsid w:val="00453CB1"/>
    <w:rsid w:val="00453FBF"/>
    <w:rsid w:val="004546B6"/>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44C4"/>
    <w:rsid w:val="004650DB"/>
    <w:rsid w:val="004651A1"/>
    <w:rsid w:val="004653AF"/>
    <w:rsid w:val="00466A7A"/>
    <w:rsid w:val="00467757"/>
    <w:rsid w:val="00467998"/>
    <w:rsid w:val="00470EE9"/>
    <w:rsid w:val="00471552"/>
    <w:rsid w:val="00471A16"/>
    <w:rsid w:val="00471F3C"/>
    <w:rsid w:val="0047249C"/>
    <w:rsid w:val="00473F99"/>
    <w:rsid w:val="004744F0"/>
    <w:rsid w:val="00475364"/>
    <w:rsid w:val="004753F7"/>
    <w:rsid w:val="00476715"/>
    <w:rsid w:val="00476A4C"/>
    <w:rsid w:val="004778A0"/>
    <w:rsid w:val="00477F84"/>
    <w:rsid w:val="00480F1B"/>
    <w:rsid w:val="00481038"/>
    <w:rsid w:val="00481AB4"/>
    <w:rsid w:val="00483436"/>
    <w:rsid w:val="00484633"/>
    <w:rsid w:val="004854D7"/>
    <w:rsid w:val="0048623B"/>
    <w:rsid w:val="004868BA"/>
    <w:rsid w:val="00487F7A"/>
    <w:rsid w:val="004905BB"/>
    <w:rsid w:val="004905E3"/>
    <w:rsid w:val="0049079F"/>
    <w:rsid w:val="004909CA"/>
    <w:rsid w:val="00491168"/>
    <w:rsid w:val="00491224"/>
    <w:rsid w:val="00491AA3"/>
    <w:rsid w:val="00491B03"/>
    <w:rsid w:val="00491C43"/>
    <w:rsid w:val="00493271"/>
    <w:rsid w:val="004936E3"/>
    <w:rsid w:val="004937EE"/>
    <w:rsid w:val="0049407F"/>
    <w:rsid w:val="00494313"/>
    <w:rsid w:val="00494703"/>
    <w:rsid w:val="004947FD"/>
    <w:rsid w:val="00494B3A"/>
    <w:rsid w:val="0049517D"/>
    <w:rsid w:val="00496756"/>
    <w:rsid w:val="00496909"/>
    <w:rsid w:val="00496D89"/>
    <w:rsid w:val="004A1B58"/>
    <w:rsid w:val="004A23DA"/>
    <w:rsid w:val="004A2556"/>
    <w:rsid w:val="004A275B"/>
    <w:rsid w:val="004A29D5"/>
    <w:rsid w:val="004A3150"/>
    <w:rsid w:val="004A3376"/>
    <w:rsid w:val="004A491C"/>
    <w:rsid w:val="004A4C11"/>
    <w:rsid w:val="004A51B8"/>
    <w:rsid w:val="004A71E0"/>
    <w:rsid w:val="004A7219"/>
    <w:rsid w:val="004A7F26"/>
    <w:rsid w:val="004B0AB5"/>
    <w:rsid w:val="004B0B24"/>
    <w:rsid w:val="004B1948"/>
    <w:rsid w:val="004B1F29"/>
    <w:rsid w:val="004B2534"/>
    <w:rsid w:val="004B25E6"/>
    <w:rsid w:val="004B2B6C"/>
    <w:rsid w:val="004B3140"/>
    <w:rsid w:val="004B3FE1"/>
    <w:rsid w:val="004B437C"/>
    <w:rsid w:val="004B4DF9"/>
    <w:rsid w:val="004B674C"/>
    <w:rsid w:val="004B682C"/>
    <w:rsid w:val="004C14F3"/>
    <w:rsid w:val="004C215F"/>
    <w:rsid w:val="004C26D2"/>
    <w:rsid w:val="004C2BA4"/>
    <w:rsid w:val="004C2F33"/>
    <w:rsid w:val="004C3E5E"/>
    <w:rsid w:val="004C51F7"/>
    <w:rsid w:val="004C589D"/>
    <w:rsid w:val="004C5E55"/>
    <w:rsid w:val="004C6455"/>
    <w:rsid w:val="004C6BD4"/>
    <w:rsid w:val="004C6F0D"/>
    <w:rsid w:val="004C7954"/>
    <w:rsid w:val="004C7CAA"/>
    <w:rsid w:val="004D07E7"/>
    <w:rsid w:val="004D11BE"/>
    <w:rsid w:val="004D196E"/>
    <w:rsid w:val="004D262D"/>
    <w:rsid w:val="004D2CF8"/>
    <w:rsid w:val="004D46F0"/>
    <w:rsid w:val="004D48E3"/>
    <w:rsid w:val="004D64C8"/>
    <w:rsid w:val="004D6CDB"/>
    <w:rsid w:val="004D723B"/>
    <w:rsid w:val="004D7765"/>
    <w:rsid w:val="004D7806"/>
    <w:rsid w:val="004E1687"/>
    <w:rsid w:val="004E2597"/>
    <w:rsid w:val="004E2F26"/>
    <w:rsid w:val="004E3B6D"/>
    <w:rsid w:val="004E3DAE"/>
    <w:rsid w:val="004E4E4C"/>
    <w:rsid w:val="004E5C94"/>
    <w:rsid w:val="004E5E3E"/>
    <w:rsid w:val="004E5F53"/>
    <w:rsid w:val="004E771D"/>
    <w:rsid w:val="004E7B07"/>
    <w:rsid w:val="004E7E05"/>
    <w:rsid w:val="004F002C"/>
    <w:rsid w:val="004F0196"/>
    <w:rsid w:val="004F01D3"/>
    <w:rsid w:val="004F06B6"/>
    <w:rsid w:val="004F0E3A"/>
    <w:rsid w:val="004F1ADD"/>
    <w:rsid w:val="004F248D"/>
    <w:rsid w:val="004F2511"/>
    <w:rsid w:val="004F2999"/>
    <w:rsid w:val="004F2B6E"/>
    <w:rsid w:val="004F2EC7"/>
    <w:rsid w:val="004F391C"/>
    <w:rsid w:val="004F43D4"/>
    <w:rsid w:val="004F453A"/>
    <w:rsid w:val="004F4D87"/>
    <w:rsid w:val="004F5EB3"/>
    <w:rsid w:val="005002B9"/>
    <w:rsid w:val="005005AD"/>
    <w:rsid w:val="00501DE4"/>
    <w:rsid w:val="00502272"/>
    <w:rsid w:val="00502445"/>
    <w:rsid w:val="0050260C"/>
    <w:rsid w:val="00502B7F"/>
    <w:rsid w:val="00503802"/>
    <w:rsid w:val="0050726B"/>
    <w:rsid w:val="00507694"/>
    <w:rsid w:val="0051008C"/>
    <w:rsid w:val="00511442"/>
    <w:rsid w:val="00511726"/>
    <w:rsid w:val="005123E2"/>
    <w:rsid w:val="00512482"/>
    <w:rsid w:val="005127F2"/>
    <w:rsid w:val="00512839"/>
    <w:rsid w:val="005144C5"/>
    <w:rsid w:val="00515AFD"/>
    <w:rsid w:val="00516C0C"/>
    <w:rsid w:val="005219F2"/>
    <w:rsid w:val="0052286C"/>
    <w:rsid w:val="00523FDB"/>
    <w:rsid w:val="0052460F"/>
    <w:rsid w:val="00524F9A"/>
    <w:rsid w:val="00525CBB"/>
    <w:rsid w:val="005262E8"/>
    <w:rsid w:val="00526338"/>
    <w:rsid w:val="00526A21"/>
    <w:rsid w:val="00526E55"/>
    <w:rsid w:val="00526F42"/>
    <w:rsid w:val="00527BD0"/>
    <w:rsid w:val="00530667"/>
    <w:rsid w:val="005306AE"/>
    <w:rsid w:val="00530AD7"/>
    <w:rsid w:val="0053145F"/>
    <w:rsid w:val="005316D5"/>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47D82"/>
    <w:rsid w:val="005506B4"/>
    <w:rsid w:val="005507C8"/>
    <w:rsid w:val="00550B54"/>
    <w:rsid w:val="005517E5"/>
    <w:rsid w:val="005520CB"/>
    <w:rsid w:val="00552287"/>
    <w:rsid w:val="005532DB"/>
    <w:rsid w:val="0055363F"/>
    <w:rsid w:val="005545E7"/>
    <w:rsid w:val="0055471B"/>
    <w:rsid w:val="00555CF4"/>
    <w:rsid w:val="005576A3"/>
    <w:rsid w:val="00560CDB"/>
    <w:rsid w:val="00561212"/>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4E2"/>
    <w:rsid w:val="00571E4B"/>
    <w:rsid w:val="00571F15"/>
    <w:rsid w:val="00571FB1"/>
    <w:rsid w:val="00572FF7"/>
    <w:rsid w:val="00573196"/>
    <w:rsid w:val="00574FED"/>
    <w:rsid w:val="00575690"/>
    <w:rsid w:val="0057657D"/>
    <w:rsid w:val="00577895"/>
    <w:rsid w:val="00580720"/>
    <w:rsid w:val="005808E1"/>
    <w:rsid w:val="00581122"/>
    <w:rsid w:val="0058172E"/>
    <w:rsid w:val="00581D10"/>
    <w:rsid w:val="00582893"/>
    <w:rsid w:val="005828EE"/>
    <w:rsid w:val="00582B2F"/>
    <w:rsid w:val="00582D7F"/>
    <w:rsid w:val="00583919"/>
    <w:rsid w:val="00583F12"/>
    <w:rsid w:val="0058466B"/>
    <w:rsid w:val="0058554B"/>
    <w:rsid w:val="00585A74"/>
    <w:rsid w:val="00586186"/>
    <w:rsid w:val="0058620C"/>
    <w:rsid w:val="0058701B"/>
    <w:rsid w:val="00587050"/>
    <w:rsid w:val="005873EF"/>
    <w:rsid w:val="0059062E"/>
    <w:rsid w:val="00590987"/>
    <w:rsid w:val="00590FCE"/>
    <w:rsid w:val="00591445"/>
    <w:rsid w:val="0059197B"/>
    <w:rsid w:val="00591E07"/>
    <w:rsid w:val="00592074"/>
    <w:rsid w:val="00592613"/>
    <w:rsid w:val="005926E4"/>
    <w:rsid w:val="005928DF"/>
    <w:rsid w:val="00592FE8"/>
    <w:rsid w:val="00593688"/>
    <w:rsid w:val="0059552C"/>
    <w:rsid w:val="00595D7E"/>
    <w:rsid w:val="00596E2A"/>
    <w:rsid w:val="00596E99"/>
    <w:rsid w:val="0059752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65A"/>
    <w:rsid w:val="005B07A0"/>
    <w:rsid w:val="005B1580"/>
    <w:rsid w:val="005B1606"/>
    <w:rsid w:val="005B2371"/>
    <w:rsid w:val="005B23E3"/>
    <w:rsid w:val="005B4A99"/>
    <w:rsid w:val="005B4BDE"/>
    <w:rsid w:val="005B56FF"/>
    <w:rsid w:val="005B57AF"/>
    <w:rsid w:val="005B62F7"/>
    <w:rsid w:val="005B6B85"/>
    <w:rsid w:val="005B71BE"/>
    <w:rsid w:val="005B760E"/>
    <w:rsid w:val="005B763A"/>
    <w:rsid w:val="005C00FC"/>
    <w:rsid w:val="005C1A16"/>
    <w:rsid w:val="005C2C02"/>
    <w:rsid w:val="005C3660"/>
    <w:rsid w:val="005C4A79"/>
    <w:rsid w:val="005D31C1"/>
    <w:rsid w:val="005D326A"/>
    <w:rsid w:val="005D424E"/>
    <w:rsid w:val="005D48A0"/>
    <w:rsid w:val="005D5E34"/>
    <w:rsid w:val="005D600F"/>
    <w:rsid w:val="005D614F"/>
    <w:rsid w:val="005D6B1A"/>
    <w:rsid w:val="005D6F94"/>
    <w:rsid w:val="005D7CF0"/>
    <w:rsid w:val="005D7FF8"/>
    <w:rsid w:val="005E028A"/>
    <w:rsid w:val="005E1819"/>
    <w:rsid w:val="005E21FA"/>
    <w:rsid w:val="005E2596"/>
    <w:rsid w:val="005E268C"/>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8A3"/>
    <w:rsid w:val="005F2E59"/>
    <w:rsid w:val="005F343D"/>
    <w:rsid w:val="005F5FEE"/>
    <w:rsid w:val="005F682C"/>
    <w:rsid w:val="005F6E72"/>
    <w:rsid w:val="005F6FAE"/>
    <w:rsid w:val="005F6FFB"/>
    <w:rsid w:val="005F77F0"/>
    <w:rsid w:val="00602103"/>
    <w:rsid w:val="00602BF9"/>
    <w:rsid w:val="00602F8F"/>
    <w:rsid w:val="00603321"/>
    <w:rsid w:val="00603D07"/>
    <w:rsid w:val="006040D8"/>
    <w:rsid w:val="006042BC"/>
    <w:rsid w:val="0060438E"/>
    <w:rsid w:val="00604BAE"/>
    <w:rsid w:val="006053FB"/>
    <w:rsid w:val="006054B2"/>
    <w:rsid w:val="00605746"/>
    <w:rsid w:val="0060580F"/>
    <w:rsid w:val="006060AD"/>
    <w:rsid w:val="00606730"/>
    <w:rsid w:val="0060695C"/>
    <w:rsid w:val="00606DAF"/>
    <w:rsid w:val="00607723"/>
    <w:rsid w:val="00607B8C"/>
    <w:rsid w:val="00607C58"/>
    <w:rsid w:val="00607DC0"/>
    <w:rsid w:val="00610483"/>
    <w:rsid w:val="006104A6"/>
    <w:rsid w:val="00610D46"/>
    <w:rsid w:val="00611E0A"/>
    <w:rsid w:val="006122BE"/>
    <w:rsid w:val="006126DB"/>
    <w:rsid w:val="00612890"/>
    <w:rsid w:val="0061413A"/>
    <w:rsid w:val="00615F5D"/>
    <w:rsid w:val="00616027"/>
    <w:rsid w:val="0061618D"/>
    <w:rsid w:val="006164BE"/>
    <w:rsid w:val="00616EA5"/>
    <w:rsid w:val="00616EF7"/>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25C"/>
    <w:rsid w:val="00626F69"/>
    <w:rsid w:val="00627178"/>
    <w:rsid w:val="006275CD"/>
    <w:rsid w:val="006303A5"/>
    <w:rsid w:val="006319F6"/>
    <w:rsid w:val="00632557"/>
    <w:rsid w:val="00632626"/>
    <w:rsid w:val="00632C5C"/>
    <w:rsid w:val="00632D2A"/>
    <w:rsid w:val="00633289"/>
    <w:rsid w:val="00633790"/>
    <w:rsid w:val="00633E30"/>
    <w:rsid w:val="0063473E"/>
    <w:rsid w:val="00634C99"/>
    <w:rsid w:val="006350BF"/>
    <w:rsid w:val="006354C4"/>
    <w:rsid w:val="0063619C"/>
    <w:rsid w:val="00637E73"/>
    <w:rsid w:val="0064028A"/>
    <w:rsid w:val="00640625"/>
    <w:rsid w:val="00641BC0"/>
    <w:rsid w:val="00641FEB"/>
    <w:rsid w:val="00642B29"/>
    <w:rsid w:val="00644D73"/>
    <w:rsid w:val="00645861"/>
    <w:rsid w:val="00645C98"/>
    <w:rsid w:val="00646E22"/>
    <w:rsid w:val="0064714E"/>
    <w:rsid w:val="0064742B"/>
    <w:rsid w:val="006503E1"/>
    <w:rsid w:val="00652B2F"/>
    <w:rsid w:val="00652C20"/>
    <w:rsid w:val="00653343"/>
    <w:rsid w:val="006537DD"/>
    <w:rsid w:val="006538DC"/>
    <w:rsid w:val="006540C8"/>
    <w:rsid w:val="0065411C"/>
    <w:rsid w:val="00654D18"/>
    <w:rsid w:val="006553BE"/>
    <w:rsid w:val="006555A8"/>
    <w:rsid w:val="0065579B"/>
    <w:rsid w:val="0065596E"/>
    <w:rsid w:val="00655DE4"/>
    <w:rsid w:val="00657881"/>
    <w:rsid w:val="00657AF9"/>
    <w:rsid w:val="00657D2F"/>
    <w:rsid w:val="00657D3F"/>
    <w:rsid w:val="00657F64"/>
    <w:rsid w:val="0066098F"/>
    <w:rsid w:val="00660B5A"/>
    <w:rsid w:val="006614F9"/>
    <w:rsid w:val="006616DE"/>
    <w:rsid w:val="00662011"/>
    <w:rsid w:val="006628B8"/>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9B7"/>
    <w:rsid w:val="00671AF9"/>
    <w:rsid w:val="00673770"/>
    <w:rsid w:val="006758D0"/>
    <w:rsid w:val="006767CE"/>
    <w:rsid w:val="00677C84"/>
    <w:rsid w:val="00680695"/>
    <w:rsid w:val="00681200"/>
    <w:rsid w:val="0068222D"/>
    <w:rsid w:val="006835BF"/>
    <w:rsid w:val="00683AE6"/>
    <w:rsid w:val="00683D12"/>
    <w:rsid w:val="00684076"/>
    <w:rsid w:val="00684218"/>
    <w:rsid w:val="006846FC"/>
    <w:rsid w:val="006852D8"/>
    <w:rsid w:val="006857F5"/>
    <w:rsid w:val="006859B9"/>
    <w:rsid w:val="00686C3A"/>
    <w:rsid w:val="00690C8F"/>
    <w:rsid w:val="00690F6D"/>
    <w:rsid w:val="00691653"/>
    <w:rsid w:val="0069298E"/>
    <w:rsid w:val="006939C0"/>
    <w:rsid w:val="00693EFD"/>
    <w:rsid w:val="006942E3"/>
    <w:rsid w:val="00694332"/>
    <w:rsid w:val="0069486E"/>
    <w:rsid w:val="00694B09"/>
    <w:rsid w:val="006965FD"/>
    <w:rsid w:val="006968E8"/>
    <w:rsid w:val="00696E4B"/>
    <w:rsid w:val="006970F0"/>
    <w:rsid w:val="006A1439"/>
    <w:rsid w:val="006A191A"/>
    <w:rsid w:val="006A1C98"/>
    <w:rsid w:val="006A23F9"/>
    <w:rsid w:val="006A2AC7"/>
    <w:rsid w:val="006A2F66"/>
    <w:rsid w:val="006A4439"/>
    <w:rsid w:val="006A4B7F"/>
    <w:rsid w:val="006A527A"/>
    <w:rsid w:val="006A71C8"/>
    <w:rsid w:val="006A753B"/>
    <w:rsid w:val="006A7721"/>
    <w:rsid w:val="006A7B3F"/>
    <w:rsid w:val="006B013C"/>
    <w:rsid w:val="006B08CB"/>
    <w:rsid w:val="006B0EEB"/>
    <w:rsid w:val="006B102B"/>
    <w:rsid w:val="006B1424"/>
    <w:rsid w:val="006B19C9"/>
    <w:rsid w:val="006B1EE4"/>
    <w:rsid w:val="006B442C"/>
    <w:rsid w:val="006B4DFF"/>
    <w:rsid w:val="006B50EA"/>
    <w:rsid w:val="006B5525"/>
    <w:rsid w:val="006B6094"/>
    <w:rsid w:val="006B633C"/>
    <w:rsid w:val="006B676B"/>
    <w:rsid w:val="006B6914"/>
    <w:rsid w:val="006B6AA3"/>
    <w:rsid w:val="006B7E3E"/>
    <w:rsid w:val="006C074C"/>
    <w:rsid w:val="006C082C"/>
    <w:rsid w:val="006C08CE"/>
    <w:rsid w:val="006C0A83"/>
    <w:rsid w:val="006C0A89"/>
    <w:rsid w:val="006C0D46"/>
    <w:rsid w:val="006C0EE6"/>
    <w:rsid w:val="006C2158"/>
    <w:rsid w:val="006C26C3"/>
    <w:rsid w:val="006C26C6"/>
    <w:rsid w:val="006C2CA4"/>
    <w:rsid w:val="006C2CBE"/>
    <w:rsid w:val="006C3563"/>
    <w:rsid w:val="006C3680"/>
    <w:rsid w:val="006C3E75"/>
    <w:rsid w:val="006C40ED"/>
    <w:rsid w:val="006C5365"/>
    <w:rsid w:val="006D04C4"/>
    <w:rsid w:val="006D0761"/>
    <w:rsid w:val="006D1340"/>
    <w:rsid w:val="006D2428"/>
    <w:rsid w:val="006D26C1"/>
    <w:rsid w:val="006D2B38"/>
    <w:rsid w:val="006D3454"/>
    <w:rsid w:val="006D4378"/>
    <w:rsid w:val="006D5077"/>
    <w:rsid w:val="006D5158"/>
    <w:rsid w:val="006D56FD"/>
    <w:rsid w:val="006D6C27"/>
    <w:rsid w:val="006D6DB3"/>
    <w:rsid w:val="006D7569"/>
    <w:rsid w:val="006D7B6D"/>
    <w:rsid w:val="006D7C1B"/>
    <w:rsid w:val="006E03A2"/>
    <w:rsid w:val="006E058A"/>
    <w:rsid w:val="006E06E2"/>
    <w:rsid w:val="006E0710"/>
    <w:rsid w:val="006E2F73"/>
    <w:rsid w:val="006E54DA"/>
    <w:rsid w:val="006E6AC1"/>
    <w:rsid w:val="006E72D9"/>
    <w:rsid w:val="006E7AC0"/>
    <w:rsid w:val="006F0661"/>
    <w:rsid w:val="006F0ACA"/>
    <w:rsid w:val="006F14B6"/>
    <w:rsid w:val="006F175E"/>
    <w:rsid w:val="006F1AC6"/>
    <w:rsid w:val="006F1D53"/>
    <w:rsid w:val="006F1F03"/>
    <w:rsid w:val="006F2ABA"/>
    <w:rsid w:val="006F2F62"/>
    <w:rsid w:val="006F3854"/>
    <w:rsid w:val="006F5BB3"/>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4166"/>
    <w:rsid w:val="007044D2"/>
    <w:rsid w:val="007045AB"/>
    <w:rsid w:val="007076DA"/>
    <w:rsid w:val="00707C4E"/>
    <w:rsid w:val="00707CB0"/>
    <w:rsid w:val="00711B4A"/>
    <w:rsid w:val="00711C5C"/>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510"/>
    <w:rsid w:val="0073565E"/>
    <w:rsid w:val="0073578F"/>
    <w:rsid w:val="007359E9"/>
    <w:rsid w:val="00735AE4"/>
    <w:rsid w:val="00736260"/>
    <w:rsid w:val="00736305"/>
    <w:rsid w:val="007363EF"/>
    <w:rsid w:val="00736B32"/>
    <w:rsid w:val="00736BD9"/>
    <w:rsid w:val="007377EB"/>
    <w:rsid w:val="007406A4"/>
    <w:rsid w:val="00741C76"/>
    <w:rsid w:val="00742AFE"/>
    <w:rsid w:val="00742BE0"/>
    <w:rsid w:val="007433CE"/>
    <w:rsid w:val="007433DC"/>
    <w:rsid w:val="0074369B"/>
    <w:rsid w:val="007439DC"/>
    <w:rsid w:val="00744517"/>
    <w:rsid w:val="00744AAF"/>
    <w:rsid w:val="00744B36"/>
    <w:rsid w:val="00745B3B"/>
    <w:rsid w:val="007463E6"/>
    <w:rsid w:val="007470AF"/>
    <w:rsid w:val="007475F3"/>
    <w:rsid w:val="00750142"/>
    <w:rsid w:val="00750169"/>
    <w:rsid w:val="0075155D"/>
    <w:rsid w:val="00753EE3"/>
    <w:rsid w:val="007543D9"/>
    <w:rsid w:val="007544CF"/>
    <w:rsid w:val="007546D0"/>
    <w:rsid w:val="00754A4F"/>
    <w:rsid w:val="0075526B"/>
    <w:rsid w:val="0075545B"/>
    <w:rsid w:val="007564D6"/>
    <w:rsid w:val="00756E57"/>
    <w:rsid w:val="00756F02"/>
    <w:rsid w:val="00757C55"/>
    <w:rsid w:val="007602F4"/>
    <w:rsid w:val="007608AA"/>
    <w:rsid w:val="007611B9"/>
    <w:rsid w:val="00761C8C"/>
    <w:rsid w:val="007620AE"/>
    <w:rsid w:val="00762B74"/>
    <w:rsid w:val="00762D7A"/>
    <w:rsid w:val="00762F9F"/>
    <w:rsid w:val="0076397B"/>
    <w:rsid w:val="00763BDD"/>
    <w:rsid w:val="00764A70"/>
    <w:rsid w:val="00764B57"/>
    <w:rsid w:val="00765EEF"/>
    <w:rsid w:val="00766254"/>
    <w:rsid w:val="00766462"/>
    <w:rsid w:val="00766B9E"/>
    <w:rsid w:val="00767D9D"/>
    <w:rsid w:val="0077078F"/>
    <w:rsid w:val="007707DE"/>
    <w:rsid w:val="00770AED"/>
    <w:rsid w:val="007714BD"/>
    <w:rsid w:val="007715EA"/>
    <w:rsid w:val="0077437F"/>
    <w:rsid w:val="00774D8F"/>
    <w:rsid w:val="00776D0D"/>
    <w:rsid w:val="00777AC9"/>
    <w:rsid w:val="007808F7"/>
    <w:rsid w:val="00780D60"/>
    <w:rsid w:val="00781603"/>
    <w:rsid w:val="007833FD"/>
    <w:rsid w:val="00783E03"/>
    <w:rsid w:val="00784C17"/>
    <w:rsid w:val="007859C1"/>
    <w:rsid w:val="00785F6D"/>
    <w:rsid w:val="007866A4"/>
    <w:rsid w:val="00786942"/>
    <w:rsid w:val="0078766C"/>
    <w:rsid w:val="00792685"/>
    <w:rsid w:val="00792AC2"/>
    <w:rsid w:val="00792AF6"/>
    <w:rsid w:val="00793212"/>
    <w:rsid w:val="00793517"/>
    <w:rsid w:val="0079385A"/>
    <w:rsid w:val="00794397"/>
    <w:rsid w:val="00794A5A"/>
    <w:rsid w:val="00794C6D"/>
    <w:rsid w:val="00795203"/>
    <w:rsid w:val="00795214"/>
    <w:rsid w:val="007954BE"/>
    <w:rsid w:val="00795F4C"/>
    <w:rsid w:val="00796E93"/>
    <w:rsid w:val="007A04B3"/>
    <w:rsid w:val="007A1699"/>
    <w:rsid w:val="007A205F"/>
    <w:rsid w:val="007A3151"/>
    <w:rsid w:val="007A31F2"/>
    <w:rsid w:val="007A33C3"/>
    <w:rsid w:val="007A4CEE"/>
    <w:rsid w:val="007A5117"/>
    <w:rsid w:val="007A5135"/>
    <w:rsid w:val="007A5D84"/>
    <w:rsid w:val="007A63DB"/>
    <w:rsid w:val="007A69BF"/>
    <w:rsid w:val="007A6EA1"/>
    <w:rsid w:val="007A7587"/>
    <w:rsid w:val="007A7F1B"/>
    <w:rsid w:val="007B0AB3"/>
    <w:rsid w:val="007B11B4"/>
    <w:rsid w:val="007B1215"/>
    <w:rsid w:val="007B13B9"/>
    <w:rsid w:val="007B1605"/>
    <w:rsid w:val="007B2C59"/>
    <w:rsid w:val="007B322E"/>
    <w:rsid w:val="007B5628"/>
    <w:rsid w:val="007B5FED"/>
    <w:rsid w:val="007B7763"/>
    <w:rsid w:val="007B79BA"/>
    <w:rsid w:val="007C0112"/>
    <w:rsid w:val="007C0246"/>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3A"/>
    <w:rsid w:val="007D1838"/>
    <w:rsid w:val="007D3794"/>
    <w:rsid w:val="007D4443"/>
    <w:rsid w:val="007D4767"/>
    <w:rsid w:val="007D4775"/>
    <w:rsid w:val="007D4C89"/>
    <w:rsid w:val="007D59B8"/>
    <w:rsid w:val="007D66C3"/>
    <w:rsid w:val="007D6A72"/>
    <w:rsid w:val="007E03E5"/>
    <w:rsid w:val="007E0C78"/>
    <w:rsid w:val="007E0D8B"/>
    <w:rsid w:val="007E12B7"/>
    <w:rsid w:val="007E283A"/>
    <w:rsid w:val="007E3090"/>
    <w:rsid w:val="007E3529"/>
    <w:rsid w:val="007E3886"/>
    <w:rsid w:val="007E3A62"/>
    <w:rsid w:val="007E3C78"/>
    <w:rsid w:val="007E4628"/>
    <w:rsid w:val="007E52DB"/>
    <w:rsid w:val="007E59C3"/>
    <w:rsid w:val="007E5FBB"/>
    <w:rsid w:val="007E6090"/>
    <w:rsid w:val="007E7263"/>
    <w:rsid w:val="007E7E0E"/>
    <w:rsid w:val="007F118C"/>
    <w:rsid w:val="007F1489"/>
    <w:rsid w:val="007F2AF0"/>
    <w:rsid w:val="007F332E"/>
    <w:rsid w:val="007F35D5"/>
    <w:rsid w:val="007F39A3"/>
    <w:rsid w:val="007F3F36"/>
    <w:rsid w:val="007F49D7"/>
    <w:rsid w:val="007F4C66"/>
    <w:rsid w:val="007F53AC"/>
    <w:rsid w:val="007F6552"/>
    <w:rsid w:val="007F74CF"/>
    <w:rsid w:val="007F75DB"/>
    <w:rsid w:val="007F7E0F"/>
    <w:rsid w:val="007F7F7C"/>
    <w:rsid w:val="008002BA"/>
    <w:rsid w:val="0080038E"/>
    <w:rsid w:val="0080077C"/>
    <w:rsid w:val="0080103F"/>
    <w:rsid w:val="00802E94"/>
    <w:rsid w:val="00802FDC"/>
    <w:rsid w:val="008037DD"/>
    <w:rsid w:val="0080386E"/>
    <w:rsid w:val="00803E98"/>
    <w:rsid w:val="00804F23"/>
    <w:rsid w:val="00805740"/>
    <w:rsid w:val="00805C40"/>
    <w:rsid w:val="00805EF4"/>
    <w:rsid w:val="008061C3"/>
    <w:rsid w:val="00806FC6"/>
    <w:rsid w:val="00807694"/>
    <w:rsid w:val="00807C57"/>
    <w:rsid w:val="00810063"/>
    <w:rsid w:val="0081033F"/>
    <w:rsid w:val="008107A1"/>
    <w:rsid w:val="00810A02"/>
    <w:rsid w:val="008118EC"/>
    <w:rsid w:val="00811DFD"/>
    <w:rsid w:val="008129DE"/>
    <w:rsid w:val="00812D49"/>
    <w:rsid w:val="00813666"/>
    <w:rsid w:val="00813972"/>
    <w:rsid w:val="00813AAF"/>
    <w:rsid w:val="0081442E"/>
    <w:rsid w:val="00814872"/>
    <w:rsid w:val="0081536E"/>
    <w:rsid w:val="008153BF"/>
    <w:rsid w:val="008154C6"/>
    <w:rsid w:val="00815B6A"/>
    <w:rsid w:val="008161A9"/>
    <w:rsid w:val="00816939"/>
    <w:rsid w:val="00817F5B"/>
    <w:rsid w:val="00820378"/>
    <w:rsid w:val="00820475"/>
    <w:rsid w:val="0082066D"/>
    <w:rsid w:val="00820B9B"/>
    <w:rsid w:val="008218CD"/>
    <w:rsid w:val="00821A88"/>
    <w:rsid w:val="00821FD2"/>
    <w:rsid w:val="0082263A"/>
    <w:rsid w:val="00822B2B"/>
    <w:rsid w:val="008230F4"/>
    <w:rsid w:val="00823AEE"/>
    <w:rsid w:val="00823F1D"/>
    <w:rsid w:val="008243B9"/>
    <w:rsid w:val="008249E2"/>
    <w:rsid w:val="00824D16"/>
    <w:rsid w:val="0082510F"/>
    <w:rsid w:val="008253A1"/>
    <w:rsid w:val="00825EFF"/>
    <w:rsid w:val="0082688F"/>
    <w:rsid w:val="00830039"/>
    <w:rsid w:val="0083052C"/>
    <w:rsid w:val="00830A36"/>
    <w:rsid w:val="00831184"/>
    <w:rsid w:val="0083299C"/>
    <w:rsid w:val="00832A43"/>
    <w:rsid w:val="00832B05"/>
    <w:rsid w:val="00832B35"/>
    <w:rsid w:val="00832B5A"/>
    <w:rsid w:val="0083488D"/>
    <w:rsid w:val="00834B34"/>
    <w:rsid w:val="00834C7C"/>
    <w:rsid w:val="008358DC"/>
    <w:rsid w:val="00835D0D"/>
    <w:rsid w:val="0083631E"/>
    <w:rsid w:val="008363AF"/>
    <w:rsid w:val="00836565"/>
    <w:rsid w:val="00836662"/>
    <w:rsid w:val="00836CFB"/>
    <w:rsid w:val="00837266"/>
    <w:rsid w:val="00837C7B"/>
    <w:rsid w:val="00840EF2"/>
    <w:rsid w:val="0084168B"/>
    <w:rsid w:val="00842868"/>
    <w:rsid w:val="008430E4"/>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392D"/>
    <w:rsid w:val="00853A7F"/>
    <w:rsid w:val="00853EC4"/>
    <w:rsid w:val="00854543"/>
    <w:rsid w:val="00854B67"/>
    <w:rsid w:val="00854F22"/>
    <w:rsid w:val="0085629A"/>
    <w:rsid w:val="008563C0"/>
    <w:rsid w:val="008569F4"/>
    <w:rsid w:val="0085724B"/>
    <w:rsid w:val="008577CC"/>
    <w:rsid w:val="008600C6"/>
    <w:rsid w:val="00860699"/>
    <w:rsid w:val="00860BC0"/>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4063"/>
    <w:rsid w:val="0087439E"/>
    <w:rsid w:val="00874664"/>
    <w:rsid w:val="00874C47"/>
    <w:rsid w:val="00874CB3"/>
    <w:rsid w:val="00874CD0"/>
    <w:rsid w:val="008752BC"/>
    <w:rsid w:val="008767D6"/>
    <w:rsid w:val="00876EBE"/>
    <w:rsid w:val="00877731"/>
    <w:rsid w:val="00880122"/>
    <w:rsid w:val="00880DC9"/>
    <w:rsid w:val="00882483"/>
    <w:rsid w:val="00882D97"/>
    <w:rsid w:val="00883401"/>
    <w:rsid w:val="00883B7F"/>
    <w:rsid w:val="008847F2"/>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4525"/>
    <w:rsid w:val="0089461C"/>
    <w:rsid w:val="0089463A"/>
    <w:rsid w:val="0089500C"/>
    <w:rsid w:val="00895C2B"/>
    <w:rsid w:val="00895D94"/>
    <w:rsid w:val="008964B4"/>
    <w:rsid w:val="00896C38"/>
    <w:rsid w:val="00897043"/>
    <w:rsid w:val="00897C54"/>
    <w:rsid w:val="008A008A"/>
    <w:rsid w:val="008A0185"/>
    <w:rsid w:val="008A0CA8"/>
    <w:rsid w:val="008A0D3C"/>
    <w:rsid w:val="008A1915"/>
    <w:rsid w:val="008A1D79"/>
    <w:rsid w:val="008A200C"/>
    <w:rsid w:val="008A35B9"/>
    <w:rsid w:val="008A3F56"/>
    <w:rsid w:val="008A4026"/>
    <w:rsid w:val="008A4A0E"/>
    <w:rsid w:val="008A4C98"/>
    <w:rsid w:val="008A4DFE"/>
    <w:rsid w:val="008A5720"/>
    <w:rsid w:val="008A5CD9"/>
    <w:rsid w:val="008A5E3A"/>
    <w:rsid w:val="008A66F7"/>
    <w:rsid w:val="008A6B8A"/>
    <w:rsid w:val="008A6ED8"/>
    <w:rsid w:val="008A79EB"/>
    <w:rsid w:val="008B014E"/>
    <w:rsid w:val="008B0D38"/>
    <w:rsid w:val="008B0E96"/>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67F5"/>
    <w:rsid w:val="008B6A42"/>
    <w:rsid w:val="008B73E6"/>
    <w:rsid w:val="008C0345"/>
    <w:rsid w:val="008C0A96"/>
    <w:rsid w:val="008C16F9"/>
    <w:rsid w:val="008C30D5"/>
    <w:rsid w:val="008C3260"/>
    <w:rsid w:val="008C33FB"/>
    <w:rsid w:val="008C3554"/>
    <w:rsid w:val="008C4456"/>
    <w:rsid w:val="008C4E1D"/>
    <w:rsid w:val="008C5F13"/>
    <w:rsid w:val="008C60B3"/>
    <w:rsid w:val="008C6104"/>
    <w:rsid w:val="008C64C0"/>
    <w:rsid w:val="008D01D2"/>
    <w:rsid w:val="008D1961"/>
    <w:rsid w:val="008D20D7"/>
    <w:rsid w:val="008D27FC"/>
    <w:rsid w:val="008D2F61"/>
    <w:rsid w:val="008D3B40"/>
    <w:rsid w:val="008D43B0"/>
    <w:rsid w:val="008D4827"/>
    <w:rsid w:val="008D4B1C"/>
    <w:rsid w:val="008D4FE3"/>
    <w:rsid w:val="008D565A"/>
    <w:rsid w:val="008D5B2E"/>
    <w:rsid w:val="008D68BE"/>
    <w:rsid w:val="008D6926"/>
    <w:rsid w:val="008D6D6A"/>
    <w:rsid w:val="008D795B"/>
    <w:rsid w:val="008D7AB1"/>
    <w:rsid w:val="008E00FA"/>
    <w:rsid w:val="008E1A21"/>
    <w:rsid w:val="008E2ED6"/>
    <w:rsid w:val="008E3352"/>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3A5C"/>
    <w:rsid w:val="00904072"/>
    <w:rsid w:val="00905F3D"/>
    <w:rsid w:val="00906AA4"/>
    <w:rsid w:val="00907393"/>
    <w:rsid w:val="009074C1"/>
    <w:rsid w:val="00910056"/>
    <w:rsid w:val="009106D7"/>
    <w:rsid w:val="00910D2F"/>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16F46"/>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30D6E"/>
    <w:rsid w:val="009314D1"/>
    <w:rsid w:val="009319BD"/>
    <w:rsid w:val="009326A6"/>
    <w:rsid w:val="009327D9"/>
    <w:rsid w:val="00932AA4"/>
    <w:rsid w:val="009339A2"/>
    <w:rsid w:val="00933A1A"/>
    <w:rsid w:val="00933B63"/>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1DC2"/>
    <w:rsid w:val="00952304"/>
    <w:rsid w:val="00953BC7"/>
    <w:rsid w:val="00953D80"/>
    <w:rsid w:val="009544F7"/>
    <w:rsid w:val="00954A12"/>
    <w:rsid w:val="00955FDE"/>
    <w:rsid w:val="00956344"/>
    <w:rsid w:val="00956DF7"/>
    <w:rsid w:val="00956FA1"/>
    <w:rsid w:val="009574FC"/>
    <w:rsid w:val="009579DD"/>
    <w:rsid w:val="00957B59"/>
    <w:rsid w:val="00960F9C"/>
    <w:rsid w:val="00961381"/>
    <w:rsid w:val="0096221A"/>
    <w:rsid w:val="009635E9"/>
    <w:rsid w:val="00964028"/>
    <w:rsid w:val="00964A16"/>
    <w:rsid w:val="00964A3B"/>
    <w:rsid w:val="00965520"/>
    <w:rsid w:val="009656A3"/>
    <w:rsid w:val="0096771C"/>
    <w:rsid w:val="0097088C"/>
    <w:rsid w:val="00970E5C"/>
    <w:rsid w:val="00971074"/>
    <w:rsid w:val="00971634"/>
    <w:rsid w:val="009719E9"/>
    <w:rsid w:val="00972792"/>
    <w:rsid w:val="00972DC6"/>
    <w:rsid w:val="00973F5A"/>
    <w:rsid w:val="009744EC"/>
    <w:rsid w:val="00974BF9"/>
    <w:rsid w:val="0097502E"/>
    <w:rsid w:val="009765EF"/>
    <w:rsid w:val="00976680"/>
    <w:rsid w:val="0097680E"/>
    <w:rsid w:val="00976965"/>
    <w:rsid w:val="00976A9F"/>
    <w:rsid w:val="00977317"/>
    <w:rsid w:val="0098003A"/>
    <w:rsid w:val="00981B53"/>
    <w:rsid w:val="00981C86"/>
    <w:rsid w:val="009825B0"/>
    <w:rsid w:val="009836B3"/>
    <w:rsid w:val="00983E47"/>
    <w:rsid w:val="009844CC"/>
    <w:rsid w:val="00984AF6"/>
    <w:rsid w:val="009867FD"/>
    <w:rsid w:val="00986809"/>
    <w:rsid w:val="0098699E"/>
    <w:rsid w:val="00986CDD"/>
    <w:rsid w:val="00986D93"/>
    <w:rsid w:val="009873D3"/>
    <w:rsid w:val="0098750D"/>
    <w:rsid w:val="0098792A"/>
    <w:rsid w:val="00987DA0"/>
    <w:rsid w:val="009900B4"/>
    <w:rsid w:val="009901F0"/>
    <w:rsid w:val="009913BC"/>
    <w:rsid w:val="00991B9F"/>
    <w:rsid w:val="009927D8"/>
    <w:rsid w:val="00993C98"/>
    <w:rsid w:val="0099411C"/>
    <w:rsid w:val="0099614D"/>
    <w:rsid w:val="00996795"/>
    <w:rsid w:val="009968CF"/>
    <w:rsid w:val="00996EB5"/>
    <w:rsid w:val="00997082"/>
    <w:rsid w:val="0099750D"/>
    <w:rsid w:val="00997EBF"/>
    <w:rsid w:val="009A020D"/>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2E5"/>
    <w:rsid w:val="009A7564"/>
    <w:rsid w:val="009B0278"/>
    <w:rsid w:val="009B06C9"/>
    <w:rsid w:val="009B12DF"/>
    <w:rsid w:val="009B1B20"/>
    <w:rsid w:val="009B505F"/>
    <w:rsid w:val="009B5B73"/>
    <w:rsid w:val="009B5FB1"/>
    <w:rsid w:val="009B6372"/>
    <w:rsid w:val="009B684A"/>
    <w:rsid w:val="009B6D11"/>
    <w:rsid w:val="009B77AE"/>
    <w:rsid w:val="009B7AC1"/>
    <w:rsid w:val="009C0B89"/>
    <w:rsid w:val="009C0E84"/>
    <w:rsid w:val="009C0EFA"/>
    <w:rsid w:val="009C1982"/>
    <w:rsid w:val="009C1F04"/>
    <w:rsid w:val="009C258C"/>
    <w:rsid w:val="009C2608"/>
    <w:rsid w:val="009C3D63"/>
    <w:rsid w:val="009C4103"/>
    <w:rsid w:val="009C4306"/>
    <w:rsid w:val="009C4753"/>
    <w:rsid w:val="009C4D15"/>
    <w:rsid w:val="009C5906"/>
    <w:rsid w:val="009C5CF8"/>
    <w:rsid w:val="009C6A59"/>
    <w:rsid w:val="009C7C00"/>
    <w:rsid w:val="009D00C6"/>
    <w:rsid w:val="009D12DF"/>
    <w:rsid w:val="009D1689"/>
    <w:rsid w:val="009D349F"/>
    <w:rsid w:val="009D388C"/>
    <w:rsid w:val="009D3AFA"/>
    <w:rsid w:val="009D3B83"/>
    <w:rsid w:val="009D40AB"/>
    <w:rsid w:val="009D455D"/>
    <w:rsid w:val="009D6EF4"/>
    <w:rsid w:val="009D771A"/>
    <w:rsid w:val="009E005E"/>
    <w:rsid w:val="009E0E40"/>
    <w:rsid w:val="009E0EB1"/>
    <w:rsid w:val="009E1314"/>
    <w:rsid w:val="009E13F9"/>
    <w:rsid w:val="009E1C5B"/>
    <w:rsid w:val="009E2063"/>
    <w:rsid w:val="009E2155"/>
    <w:rsid w:val="009E21DE"/>
    <w:rsid w:val="009E2890"/>
    <w:rsid w:val="009E30F2"/>
    <w:rsid w:val="009E34BD"/>
    <w:rsid w:val="009E3C29"/>
    <w:rsid w:val="009E4AE9"/>
    <w:rsid w:val="009E560B"/>
    <w:rsid w:val="009E7D8D"/>
    <w:rsid w:val="009F0333"/>
    <w:rsid w:val="009F1640"/>
    <w:rsid w:val="009F2161"/>
    <w:rsid w:val="009F289E"/>
    <w:rsid w:val="009F30D3"/>
    <w:rsid w:val="009F3487"/>
    <w:rsid w:val="009F365D"/>
    <w:rsid w:val="009F3C9E"/>
    <w:rsid w:val="009F40D0"/>
    <w:rsid w:val="009F414D"/>
    <w:rsid w:val="009F4266"/>
    <w:rsid w:val="009F4EC4"/>
    <w:rsid w:val="009F4EF2"/>
    <w:rsid w:val="009F56ED"/>
    <w:rsid w:val="009F5AC7"/>
    <w:rsid w:val="009F5B0D"/>
    <w:rsid w:val="009F6FC0"/>
    <w:rsid w:val="009F70B5"/>
    <w:rsid w:val="009F7116"/>
    <w:rsid w:val="009F7346"/>
    <w:rsid w:val="009F7D54"/>
    <w:rsid w:val="00A0090C"/>
    <w:rsid w:val="00A00B9C"/>
    <w:rsid w:val="00A016AC"/>
    <w:rsid w:val="00A01DAA"/>
    <w:rsid w:val="00A029B5"/>
    <w:rsid w:val="00A03910"/>
    <w:rsid w:val="00A03F34"/>
    <w:rsid w:val="00A04B43"/>
    <w:rsid w:val="00A054BD"/>
    <w:rsid w:val="00A056E8"/>
    <w:rsid w:val="00A05758"/>
    <w:rsid w:val="00A06E64"/>
    <w:rsid w:val="00A1048A"/>
    <w:rsid w:val="00A1157F"/>
    <w:rsid w:val="00A12C03"/>
    <w:rsid w:val="00A12D1B"/>
    <w:rsid w:val="00A138DC"/>
    <w:rsid w:val="00A13C4F"/>
    <w:rsid w:val="00A14D50"/>
    <w:rsid w:val="00A1514D"/>
    <w:rsid w:val="00A160E2"/>
    <w:rsid w:val="00A161A6"/>
    <w:rsid w:val="00A167EA"/>
    <w:rsid w:val="00A17657"/>
    <w:rsid w:val="00A17753"/>
    <w:rsid w:val="00A17A17"/>
    <w:rsid w:val="00A17B04"/>
    <w:rsid w:val="00A17D30"/>
    <w:rsid w:val="00A20361"/>
    <w:rsid w:val="00A20437"/>
    <w:rsid w:val="00A21D80"/>
    <w:rsid w:val="00A2225F"/>
    <w:rsid w:val="00A225A8"/>
    <w:rsid w:val="00A230B7"/>
    <w:rsid w:val="00A23782"/>
    <w:rsid w:val="00A24069"/>
    <w:rsid w:val="00A24DBB"/>
    <w:rsid w:val="00A24EA0"/>
    <w:rsid w:val="00A25031"/>
    <w:rsid w:val="00A250D2"/>
    <w:rsid w:val="00A25ED0"/>
    <w:rsid w:val="00A262D4"/>
    <w:rsid w:val="00A27054"/>
    <w:rsid w:val="00A3035E"/>
    <w:rsid w:val="00A30812"/>
    <w:rsid w:val="00A3111B"/>
    <w:rsid w:val="00A31788"/>
    <w:rsid w:val="00A32665"/>
    <w:rsid w:val="00A32D7A"/>
    <w:rsid w:val="00A33256"/>
    <w:rsid w:val="00A33CB0"/>
    <w:rsid w:val="00A33D46"/>
    <w:rsid w:val="00A341E3"/>
    <w:rsid w:val="00A34937"/>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474CC"/>
    <w:rsid w:val="00A50553"/>
    <w:rsid w:val="00A507A4"/>
    <w:rsid w:val="00A50AFC"/>
    <w:rsid w:val="00A51441"/>
    <w:rsid w:val="00A517FD"/>
    <w:rsid w:val="00A52DC9"/>
    <w:rsid w:val="00A531EF"/>
    <w:rsid w:val="00A5398A"/>
    <w:rsid w:val="00A54076"/>
    <w:rsid w:val="00A54D53"/>
    <w:rsid w:val="00A54D71"/>
    <w:rsid w:val="00A55A95"/>
    <w:rsid w:val="00A55BC4"/>
    <w:rsid w:val="00A55D70"/>
    <w:rsid w:val="00A560BD"/>
    <w:rsid w:val="00A56239"/>
    <w:rsid w:val="00A57E30"/>
    <w:rsid w:val="00A57E6A"/>
    <w:rsid w:val="00A616D4"/>
    <w:rsid w:val="00A617E4"/>
    <w:rsid w:val="00A61D17"/>
    <w:rsid w:val="00A630D3"/>
    <w:rsid w:val="00A6314E"/>
    <w:rsid w:val="00A63B26"/>
    <w:rsid w:val="00A64B98"/>
    <w:rsid w:val="00A651D5"/>
    <w:rsid w:val="00A66EE0"/>
    <w:rsid w:val="00A67C16"/>
    <w:rsid w:val="00A67DD6"/>
    <w:rsid w:val="00A67EB5"/>
    <w:rsid w:val="00A708ED"/>
    <w:rsid w:val="00A710B6"/>
    <w:rsid w:val="00A71C39"/>
    <w:rsid w:val="00A71D8F"/>
    <w:rsid w:val="00A71D97"/>
    <w:rsid w:val="00A7306D"/>
    <w:rsid w:val="00A742D0"/>
    <w:rsid w:val="00A74DCB"/>
    <w:rsid w:val="00A7512D"/>
    <w:rsid w:val="00A759F6"/>
    <w:rsid w:val="00A75CC4"/>
    <w:rsid w:val="00A765E5"/>
    <w:rsid w:val="00A76927"/>
    <w:rsid w:val="00A77074"/>
    <w:rsid w:val="00A773A6"/>
    <w:rsid w:val="00A7752F"/>
    <w:rsid w:val="00A77A48"/>
    <w:rsid w:val="00A77D26"/>
    <w:rsid w:val="00A804F2"/>
    <w:rsid w:val="00A819E3"/>
    <w:rsid w:val="00A82140"/>
    <w:rsid w:val="00A830B9"/>
    <w:rsid w:val="00A83483"/>
    <w:rsid w:val="00A836FF"/>
    <w:rsid w:val="00A86549"/>
    <w:rsid w:val="00A879AB"/>
    <w:rsid w:val="00A87B2F"/>
    <w:rsid w:val="00A90F6A"/>
    <w:rsid w:val="00A913C8"/>
    <w:rsid w:val="00A91856"/>
    <w:rsid w:val="00A91CFC"/>
    <w:rsid w:val="00A92702"/>
    <w:rsid w:val="00A9383A"/>
    <w:rsid w:val="00A93E9E"/>
    <w:rsid w:val="00A94913"/>
    <w:rsid w:val="00A9515F"/>
    <w:rsid w:val="00A95936"/>
    <w:rsid w:val="00A97829"/>
    <w:rsid w:val="00AA11B3"/>
    <w:rsid w:val="00AA1D05"/>
    <w:rsid w:val="00AA3D7D"/>
    <w:rsid w:val="00AA4319"/>
    <w:rsid w:val="00AA437D"/>
    <w:rsid w:val="00AA44E1"/>
    <w:rsid w:val="00AA58A2"/>
    <w:rsid w:val="00AA5D17"/>
    <w:rsid w:val="00AA5DCE"/>
    <w:rsid w:val="00AB0AB7"/>
    <w:rsid w:val="00AB0D51"/>
    <w:rsid w:val="00AB103D"/>
    <w:rsid w:val="00AB1FE6"/>
    <w:rsid w:val="00AB2C9C"/>
    <w:rsid w:val="00AB2D94"/>
    <w:rsid w:val="00AB3293"/>
    <w:rsid w:val="00AB3F0F"/>
    <w:rsid w:val="00AB40CC"/>
    <w:rsid w:val="00AB62A9"/>
    <w:rsid w:val="00AB6802"/>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16A5"/>
    <w:rsid w:val="00AD16EA"/>
    <w:rsid w:val="00AD197D"/>
    <w:rsid w:val="00AD26FB"/>
    <w:rsid w:val="00AD27AA"/>
    <w:rsid w:val="00AD2962"/>
    <w:rsid w:val="00AD2AD4"/>
    <w:rsid w:val="00AD2DAF"/>
    <w:rsid w:val="00AD355C"/>
    <w:rsid w:val="00AD4134"/>
    <w:rsid w:val="00AD530F"/>
    <w:rsid w:val="00AD5AAA"/>
    <w:rsid w:val="00AD6819"/>
    <w:rsid w:val="00AD69EC"/>
    <w:rsid w:val="00AD6E3B"/>
    <w:rsid w:val="00AD7D5E"/>
    <w:rsid w:val="00AE024B"/>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EB1"/>
    <w:rsid w:val="00AE7281"/>
    <w:rsid w:val="00AF02A3"/>
    <w:rsid w:val="00AF063A"/>
    <w:rsid w:val="00AF0CD5"/>
    <w:rsid w:val="00AF1D6E"/>
    <w:rsid w:val="00AF1E15"/>
    <w:rsid w:val="00AF27FF"/>
    <w:rsid w:val="00AF39EC"/>
    <w:rsid w:val="00AF3E69"/>
    <w:rsid w:val="00AF3F40"/>
    <w:rsid w:val="00AF40D8"/>
    <w:rsid w:val="00AF42F9"/>
    <w:rsid w:val="00AF4EE9"/>
    <w:rsid w:val="00AF500F"/>
    <w:rsid w:val="00AF5DE5"/>
    <w:rsid w:val="00AF630C"/>
    <w:rsid w:val="00AF6941"/>
    <w:rsid w:val="00AF7499"/>
    <w:rsid w:val="00AF78C8"/>
    <w:rsid w:val="00AF7926"/>
    <w:rsid w:val="00AF7B6F"/>
    <w:rsid w:val="00B001A2"/>
    <w:rsid w:val="00B0021A"/>
    <w:rsid w:val="00B010BF"/>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2ED4"/>
    <w:rsid w:val="00B12F0B"/>
    <w:rsid w:val="00B13FF6"/>
    <w:rsid w:val="00B144FA"/>
    <w:rsid w:val="00B154C3"/>
    <w:rsid w:val="00B157A5"/>
    <w:rsid w:val="00B1660B"/>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2C3"/>
    <w:rsid w:val="00B314E2"/>
    <w:rsid w:val="00B32122"/>
    <w:rsid w:val="00B321FF"/>
    <w:rsid w:val="00B32549"/>
    <w:rsid w:val="00B32789"/>
    <w:rsid w:val="00B32BC5"/>
    <w:rsid w:val="00B32D44"/>
    <w:rsid w:val="00B32FD6"/>
    <w:rsid w:val="00B336EB"/>
    <w:rsid w:val="00B33B07"/>
    <w:rsid w:val="00B33BC4"/>
    <w:rsid w:val="00B35191"/>
    <w:rsid w:val="00B3598B"/>
    <w:rsid w:val="00B35E9E"/>
    <w:rsid w:val="00B36743"/>
    <w:rsid w:val="00B36AC7"/>
    <w:rsid w:val="00B3733F"/>
    <w:rsid w:val="00B37CE2"/>
    <w:rsid w:val="00B37DAA"/>
    <w:rsid w:val="00B37E59"/>
    <w:rsid w:val="00B40370"/>
    <w:rsid w:val="00B4073B"/>
    <w:rsid w:val="00B44AFA"/>
    <w:rsid w:val="00B45C24"/>
    <w:rsid w:val="00B46261"/>
    <w:rsid w:val="00B46D2B"/>
    <w:rsid w:val="00B47BB7"/>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672E"/>
    <w:rsid w:val="00B56F18"/>
    <w:rsid w:val="00B57C5A"/>
    <w:rsid w:val="00B60A18"/>
    <w:rsid w:val="00B60C48"/>
    <w:rsid w:val="00B61549"/>
    <w:rsid w:val="00B61AE1"/>
    <w:rsid w:val="00B61B00"/>
    <w:rsid w:val="00B62478"/>
    <w:rsid w:val="00B624CF"/>
    <w:rsid w:val="00B626B6"/>
    <w:rsid w:val="00B63230"/>
    <w:rsid w:val="00B6442F"/>
    <w:rsid w:val="00B64656"/>
    <w:rsid w:val="00B64AA3"/>
    <w:rsid w:val="00B6580D"/>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5985"/>
    <w:rsid w:val="00B761E9"/>
    <w:rsid w:val="00B76434"/>
    <w:rsid w:val="00B76938"/>
    <w:rsid w:val="00B76D8F"/>
    <w:rsid w:val="00B77021"/>
    <w:rsid w:val="00B77247"/>
    <w:rsid w:val="00B77EA5"/>
    <w:rsid w:val="00B805EC"/>
    <w:rsid w:val="00B80AFA"/>
    <w:rsid w:val="00B8165B"/>
    <w:rsid w:val="00B82591"/>
    <w:rsid w:val="00B8285F"/>
    <w:rsid w:val="00B82A7F"/>
    <w:rsid w:val="00B82E5C"/>
    <w:rsid w:val="00B8322C"/>
    <w:rsid w:val="00B83B43"/>
    <w:rsid w:val="00B842E8"/>
    <w:rsid w:val="00B8467B"/>
    <w:rsid w:val="00B84B5A"/>
    <w:rsid w:val="00B85B44"/>
    <w:rsid w:val="00B867A1"/>
    <w:rsid w:val="00B869AA"/>
    <w:rsid w:val="00B87732"/>
    <w:rsid w:val="00B90C32"/>
    <w:rsid w:val="00B91097"/>
    <w:rsid w:val="00B92B14"/>
    <w:rsid w:val="00B92CD6"/>
    <w:rsid w:val="00B9475D"/>
    <w:rsid w:val="00B94F35"/>
    <w:rsid w:val="00B9540D"/>
    <w:rsid w:val="00B95C56"/>
    <w:rsid w:val="00B95D3F"/>
    <w:rsid w:val="00B9754E"/>
    <w:rsid w:val="00BA04CF"/>
    <w:rsid w:val="00BA0698"/>
    <w:rsid w:val="00BA1800"/>
    <w:rsid w:val="00BA1D3B"/>
    <w:rsid w:val="00BA2175"/>
    <w:rsid w:val="00BA21FD"/>
    <w:rsid w:val="00BA2DA6"/>
    <w:rsid w:val="00BA3596"/>
    <w:rsid w:val="00BA390F"/>
    <w:rsid w:val="00BA3F34"/>
    <w:rsid w:val="00BA440C"/>
    <w:rsid w:val="00BA547F"/>
    <w:rsid w:val="00BA6706"/>
    <w:rsid w:val="00BA6DB4"/>
    <w:rsid w:val="00BA7567"/>
    <w:rsid w:val="00BA7622"/>
    <w:rsid w:val="00BB198C"/>
    <w:rsid w:val="00BB1BE2"/>
    <w:rsid w:val="00BB1EFE"/>
    <w:rsid w:val="00BB25F4"/>
    <w:rsid w:val="00BB2B78"/>
    <w:rsid w:val="00BB2DDE"/>
    <w:rsid w:val="00BB30E6"/>
    <w:rsid w:val="00BB4238"/>
    <w:rsid w:val="00BB4876"/>
    <w:rsid w:val="00BB76A5"/>
    <w:rsid w:val="00BB7EE1"/>
    <w:rsid w:val="00BC0159"/>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1513"/>
    <w:rsid w:val="00BD16B1"/>
    <w:rsid w:val="00BD18AB"/>
    <w:rsid w:val="00BD27B8"/>
    <w:rsid w:val="00BD40F5"/>
    <w:rsid w:val="00BD441C"/>
    <w:rsid w:val="00BD56F8"/>
    <w:rsid w:val="00BD5E53"/>
    <w:rsid w:val="00BD5FDC"/>
    <w:rsid w:val="00BD7945"/>
    <w:rsid w:val="00BE01F0"/>
    <w:rsid w:val="00BE1115"/>
    <w:rsid w:val="00BE1461"/>
    <w:rsid w:val="00BE1AD1"/>
    <w:rsid w:val="00BE1DB1"/>
    <w:rsid w:val="00BE24E2"/>
    <w:rsid w:val="00BE285F"/>
    <w:rsid w:val="00BE2EE9"/>
    <w:rsid w:val="00BE3E9B"/>
    <w:rsid w:val="00BE6193"/>
    <w:rsid w:val="00BE671E"/>
    <w:rsid w:val="00BE6DB9"/>
    <w:rsid w:val="00BF036A"/>
    <w:rsid w:val="00BF048D"/>
    <w:rsid w:val="00BF0BDE"/>
    <w:rsid w:val="00BF0D86"/>
    <w:rsid w:val="00BF24B1"/>
    <w:rsid w:val="00BF2506"/>
    <w:rsid w:val="00BF3B4B"/>
    <w:rsid w:val="00BF4929"/>
    <w:rsid w:val="00BF4995"/>
    <w:rsid w:val="00BF67B8"/>
    <w:rsid w:val="00BF799A"/>
    <w:rsid w:val="00C01052"/>
    <w:rsid w:val="00C01458"/>
    <w:rsid w:val="00C02241"/>
    <w:rsid w:val="00C02348"/>
    <w:rsid w:val="00C023C7"/>
    <w:rsid w:val="00C02CF6"/>
    <w:rsid w:val="00C02D9E"/>
    <w:rsid w:val="00C04405"/>
    <w:rsid w:val="00C04466"/>
    <w:rsid w:val="00C04B54"/>
    <w:rsid w:val="00C0685B"/>
    <w:rsid w:val="00C07BB7"/>
    <w:rsid w:val="00C11202"/>
    <w:rsid w:val="00C11EB8"/>
    <w:rsid w:val="00C1367D"/>
    <w:rsid w:val="00C1522A"/>
    <w:rsid w:val="00C15AF0"/>
    <w:rsid w:val="00C167BA"/>
    <w:rsid w:val="00C16B37"/>
    <w:rsid w:val="00C17E75"/>
    <w:rsid w:val="00C2074E"/>
    <w:rsid w:val="00C21DC0"/>
    <w:rsid w:val="00C21E4A"/>
    <w:rsid w:val="00C22A93"/>
    <w:rsid w:val="00C2302E"/>
    <w:rsid w:val="00C23323"/>
    <w:rsid w:val="00C23454"/>
    <w:rsid w:val="00C2383F"/>
    <w:rsid w:val="00C245AC"/>
    <w:rsid w:val="00C24D78"/>
    <w:rsid w:val="00C250B9"/>
    <w:rsid w:val="00C253C4"/>
    <w:rsid w:val="00C25A95"/>
    <w:rsid w:val="00C25E29"/>
    <w:rsid w:val="00C27AD8"/>
    <w:rsid w:val="00C31530"/>
    <w:rsid w:val="00C31C9D"/>
    <w:rsid w:val="00C31DB5"/>
    <w:rsid w:val="00C31E11"/>
    <w:rsid w:val="00C33304"/>
    <w:rsid w:val="00C339AD"/>
    <w:rsid w:val="00C33B83"/>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3B8A"/>
    <w:rsid w:val="00C44147"/>
    <w:rsid w:val="00C44585"/>
    <w:rsid w:val="00C45047"/>
    <w:rsid w:val="00C45600"/>
    <w:rsid w:val="00C45BB1"/>
    <w:rsid w:val="00C46861"/>
    <w:rsid w:val="00C46EA7"/>
    <w:rsid w:val="00C504BF"/>
    <w:rsid w:val="00C50743"/>
    <w:rsid w:val="00C511DB"/>
    <w:rsid w:val="00C5138B"/>
    <w:rsid w:val="00C5315B"/>
    <w:rsid w:val="00C53862"/>
    <w:rsid w:val="00C53F5A"/>
    <w:rsid w:val="00C540D9"/>
    <w:rsid w:val="00C5518B"/>
    <w:rsid w:val="00C563C9"/>
    <w:rsid w:val="00C563EB"/>
    <w:rsid w:val="00C565BF"/>
    <w:rsid w:val="00C5689F"/>
    <w:rsid w:val="00C60558"/>
    <w:rsid w:val="00C6109C"/>
    <w:rsid w:val="00C6213F"/>
    <w:rsid w:val="00C639B6"/>
    <w:rsid w:val="00C63F31"/>
    <w:rsid w:val="00C646DE"/>
    <w:rsid w:val="00C67490"/>
    <w:rsid w:val="00C67543"/>
    <w:rsid w:val="00C67B70"/>
    <w:rsid w:val="00C701B5"/>
    <w:rsid w:val="00C71109"/>
    <w:rsid w:val="00C71E32"/>
    <w:rsid w:val="00C72428"/>
    <w:rsid w:val="00C726E9"/>
    <w:rsid w:val="00C72810"/>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4216"/>
    <w:rsid w:val="00C84D21"/>
    <w:rsid w:val="00C8506C"/>
    <w:rsid w:val="00C8510D"/>
    <w:rsid w:val="00C854C8"/>
    <w:rsid w:val="00C8591C"/>
    <w:rsid w:val="00C85EDD"/>
    <w:rsid w:val="00C8631E"/>
    <w:rsid w:val="00C87152"/>
    <w:rsid w:val="00C87412"/>
    <w:rsid w:val="00C87CE2"/>
    <w:rsid w:val="00C90831"/>
    <w:rsid w:val="00C90C16"/>
    <w:rsid w:val="00C91472"/>
    <w:rsid w:val="00C91D47"/>
    <w:rsid w:val="00C91EE4"/>
    <w:rsid w:val="00C920AE"/>
    <w:rsid w:val="00C92137"/>
    <w:rsid w:val="00C92AFD"/>
    <w:rsid w:val="00C943C9"/>
    <w:rsid w:val="00C94624"/>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4495"/>
    <w:rsid w:val="00CA4A26"/>
    <w:rsid w:val="00CA61A5"/>
    <w:rsid w:val="00CA6685"/>
    <w:rsid w:val="00CA6793"/>
    <w:rsid w:val="00CA6D68"/>
    <w:rsid w:val="00CA6DC3"/>
    <w:rsid w:val="00CA71D5"/>
    <w:rsid w:val="00CA78B4"/>
    <w:rsid w:val="00CA7A5E"/>
    <w:rsid w:val="00CB0507"/>
    <w:rsid w:val="00CB106A"/>
    <w:rsid w:val="00CB24BB"/>
    <w:rsid w:val="00CB2C33"/>
    <w:rsid w:val="00CB3537"/>
    <w:rsid w:val="00CB42D8"/>
    <w:rsid w:val="00CB4670"/>
    <w:rsid w:val="00CB46F7"/>
    <w:rsid w:val="00CB4730"/>
    <w:rsid w:val="00CB48E2"/>
    <w:rsid w:val="00CB4C9A"/>
    <w:rsid w:val="00CB56C7"/>
    <w:rsid w:val="00CB6ACC"/>
    <w:rsid w:val="00CB7F7F"/>
    <w:rsid w:val="00CC06F0"/>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40E"/>
    <w:rsid w:val="00CD1568"/>
    <w:rsid w:val="00CD1C00"/>
    <w:rsid w:val="00CD1F97"/>
    <w:rsid w:val="00CD25F9"/>
    <w:rsid w:val="00CD2EDF"/>
    <w:rsid w:val="00CD432F"/>
    <w:rsid w:val="00CD4342"/>
    <w:rsid w:val="00CD4CCF"/>
    <w:rsid w:val="00CD546C"/>
    <w:rsid w:val="00CD5F96"/>
    <w:rsid w:val="00CD5FF4"/>
    <w:rsid w:val="00CD62A5"/>
    <w:rsid w:val="00CD655C"/>
    <w:rsid w:val="00CD6825"/>
    <w:rsid w:val="00CD760E"/>
    <w:rsid w:val="00CD7F44"/>
    <w:rsid w:val="00CE038A"/>
    <w:rsid w:val="00CE0647"/>
    <w:rsid w:val="00CE09CA"/>
    <w:rsid w:val="00CE14D8"/>
    <w:rsid w:val="00CE1BB7"/>
    <w:rsid w:val="00CE24AC"/>
    <w:rsid w:val="00CE251B"/>
    <w:rsid w:val="00CE3B9D"/>
    <w:rsid w:val="00CE3F07"/>
    <w:rsid w:val="00CE417E"/>
    <w:rsid w:val="00CE4BD7"/>
    <w:rsid w:val="00CE6718"/>
    <w:rsid w:val="00CE6FAC"/>
    <w:rsid w:val="00CE722F"/>
    <w:rsid w:val="00CE7D27"/>
    <w:rsid w:val="00CF0051"/>
    <w:rsid w:val="00CF0A0E"/>
    <w:rsid w:val="00CF0D84"/>
    <w:rsid w:val="00CF0DDE"/>
    <w:rsid w:val="00CF114F"/>
    <w:rsid w:val="00CF235E"/>
    <w:rsid w:val="00CF2B08"/>
    <w:rsid w:val="00CF2F44"/>
    <w:rsid w:val="00CF3D0A"/>
    <w:rsid w:val="00CF412E"/>
    <w:rsid w:val="00CF4E18"/>
    <w:rsid w:val="00CF59A8"/>
    <w:rsid w:val="00CF68AA"/>
    <w:rsid w:val="00CF6CA7"/>
    <w:rsid w:val="00CF772C"/>
    <w:rsid w:val="00D00949"/>
    <w:rsid w:val="00D015C7"/>
    <w:rsid w:val="00D01842"/>
    <w:rsid w:val="00D018C4"/>
    <w:rsid w:val="00D02CEB"/>
    <w:rsid w:val="00D02E33"/>
    <w:rsid w:val="00D041EB"/>
    <w:rsid w:val="00D043A0"/>
    <w:rsid w:val="00D04C53"/>
    <w:rsid w:val="00D04E01"/>
    <w:rsid w:val="00D07769"/>
    <w:rsid w:val="00D077C3"/>
    <w:rsid w:val="00D07F18"/>
    <w:rsid w:val="00D1049F"/>
    <w:rsid w:val="00D10654"/>
    <w:rsid w:val="00D12F7E"/>
    <w:rsid w:val="00D142E1"/>
    <w:rsid w:val="00D145F3"/>
    <w:rsid w:val="00D152EE"/>
    <w:rsid w:val="00D15932"/>
    <w:rsid w:val="00D171BD"/>
    <w:rsid w:val="00D20149"/>
    <w:rsid w:val="00D20459"/>
    <w:rsid w:val="00D20CA4"/>
    <w:rsid w:val="00D21D6D"/>
    <w:rsid w:val="00D2288C"/>
    <w:rsid w:val="00D22CAD"/>
    <w:rsid w:val="00D230C4"/>
    <w:rsid w:val="00D241E7"/>
    <w:rsid w:val="00D242AC"/>
    <w:rsid w:val="00D242DD"/>
    <w:rsid w:val="00D245A9"/>
    <w:rsid w:val="00D249EE"/>
    <w:rsid w:val="00D24D48"/>
    <w:rsid w:val="00D2523A"/>
    <w:rsid w:val="00D25E3F"/>
    <w:rsid w:val="00D26757"/>
    <w:rsid w:val="00D26DCE"/>
    <w:rsid w:val="00D271FD"/>
    <w:rsid w:val="00D279E0"/>
    <w:rsid w:val="00D27B06"/>
    <w:rsid w:val="00D27B08"/>
    <w:rsid w:val="00D30596"/>
    <w:rsid w:val="00D308FC"/>
    <w:rsid w:val="00D3130A"/>
    <w:rsid w:val="00D31DBE"/>
    <w:rsid w:val="00D31ED4"/>
    <w:rsid w:val="00D3504F"/>
    <w:rsid w:val="00D355D2"/>
    <w:rsid w:val="00D365DA"/>
    <w:rsid w:val="00D368FF"/>
    <w:rsid w:val="00D36A0A"/>
    <w:rsid w:val="00D36B9C"/>
    <w:rsid w:val="00D378A8"/>
    <w:rsid w:val="00D379AB"/>
    <w:rsid w:val="00D37A1A"/>
    <w:rsid w:val="00D4029E"/>
    <w:rsid w:val="00D406A0"/>
    <w:rsid w:val="00D41CA8"/>
    <w:rsid w:val="00D43963"/>
    <w:rsid w:val="00D449B4"/>
    <w:rsid w:val="00D44C74"/>
    <w:rsid w:val="00D4515C"/>
    <w:rsid w:val="00D45280"/>
    <w:rsid w:val="00D4558C"/>
    <w:rsid w:val="00D4589C"/>
    <w:rsid w:val="00D45C4D"/>
    <w:rsid w:val="00D46655"/>
    <w:rsid w:val="00D46AC5"/>
    <w:rsid w:val="00D46BC4"/>
    <w:rsid w:val="00D46ECD"/>
    <w:rsid w:val="00D47144"/>
    <w:rsid w:val="00D51CC0"/>
    <w:rsid w:val="00D51DDC"/>
    <w:rsid w:val="00D5236D"/>
    <w:rsid w:val="00D5237E"/>
    <w:rsid w:val="00D528E3"/>
    <w:rsid w:val="00D52DD0"/>
    <w:rsid w:val="00D54E2F"/>
    <w:rsid w:val="00D555A1"/>
    <w:rsid w:val="00D55C7E"/>
    <w:rsid w:val="00D55C8C"/>
    <w:rsid w:val="00D563E7"/>
    <w:rsid w:val="00D56426"/>
    <w:rsid w:val="00D56A8E"/>
    <w:rsid w:val="00D573F7"/>
    <w:rsid w:val="00D57C66"/>
    <w:rsid w:val="00D606C5"/>
    <w:rsid w:val="00D60F1D"/>
    <w:rsid w:val="00D61512"/>
    <w:rsid w:val="00D6287F"/>
    <w:rsid w:val="00D628D7"/>
    <w:rsid w:val="00D63203"/>
    <w:rsid w:val="00D63620"/>
    <w:rsid w:val="00D64036"/>
    <w:rsid w:val="00D65C80"/>
    <w:rsid w:val="00D65FF6"/>
    <w:rsid w:val="00D66CD5"/>
    <w:rsid w:val="00D67333"/>
    <w:rsid w:val="00D677D0"/>
    <w:rsid w:val="00D70272"/>
    <w:rsid w:val="00D70545"/>
    <w:rsid w:val="00D714F4"/>
    <w:rsid w:val="00D7153E"/>
    <w:rsid w:val="00D71BFA"/>
    <w:rsid w:val="00D71D7D"/>
    <w:rsid w:val="00D72478"/>
    <w:rsid w:val="00D73A57"/>
    <w:rsid w:val="00D73F5D"/>
    <w:rsid w:val="00D73FFB"/>
    <w:rsid w:val="00D748CE"/>
    <w:rsid w:val="00D7569A"/>
    <w:rsid w:val="00D756C0"/>
    <w:rsid w:val="00D75CBA"/>
    <w:rsid w:val="00D77018"/>
    <w:rsid w:val="00D777FB"/>
    <w:rsid w:val="00D77981"/>
    <w:rsid w:val="00D77ADA"/>
    <w:rsid w:val="00D8025A"/>
    <w:rsid w:val="00D80456"/>
    <w:rsid w:val="00D80644"/>
    <w:rsid w:val="00D80A78"/>
    <w:rsid w:val="00D81CF9"/>
    <w:rsid w:val="00D81E43"/>
    <w:rsid w:val="00D825A4"/>
    <w:rsid w:val="00D8273A"/>
    <w:rsid w:val="00D84641"/>
    <w:rsid w:val="00D8488C"/>
    <w:rsid w:val="00D84E39"/>
    <w:rsid w:val="00D84F58"/>
    <w:rsid w:val="00D8502A"/>
    <w:rsid w:val="00D8519B"/>
    <w:rsid w:val="00D854E2"/>
    <w:rsid w:val="00D85B31"/>
    <w:rsid w:val="00D860DB"/>
    <w:rsid w:val="00D86C76"/>
    <w:rsid w:val="00D86D8E"/>
    <w:rsid w:val="00D870EE"/>
    <w:rsid w:val="00D87641"/>
    <w:rsid w:val="00D902A9"/>
    <w:rsid w:val="00D903DC"/>
    <w:rsid w:val="00D90432"/>
    <w:rsid w:val="00D9067F"/>
    <w:rsid w:val="00D9073B"/>
    <w:rsid w:val="00D908B1"/>
    <w:rsid w:val="00D90CC7"/>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FFA"/>
    <w:rsid w:val="00D97753"/>
    <w:rsid w:val="00DA0270"/>
    <w:rsid w:val="00DA0406"/>
    <w:rsid w:val="00DA13D5"/>
    <w:rsid w:val="00DA1DA2"/>
    <w:rsid w:val="00DA2011"/>
    <w:rsid w:val="00DA24B4"/>
    <w:rsid w:val="00DA2783"/>
    <w:rsid w:val="00DA294B"/>
    <w:rsid w:val="00DA2B0C"/>
    <w:rsid w:val="00DA2EA3"/>
    <w:rsid w:val="00DA2F54"/>
    <w:rsid w:val="00DA3396"/>
    <w:rsid w:val="00DA428A"/>
    <w:rsid w:val="00DA4676"/>
    <w:rsid w:val="00DA6A7E"/>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393"/>
    <w:rsid w:val="00DC2ABF"/>
    <w:rsid w:val="00DC2C91"/>
    <w:rsid w:val="00DC2EA8"/>
    <w:rsid w:val="00DC307A"/>
    <w:rsid w:val="00DC3503"/>
    <w:rsid w:val="00DC352A"/>
    <w:rsid w:val="00DC4363"/>
    <w:rsid w:val="00DD0253"/>
    <w:rsid w:val="00DD03B5"/>
    <w:rsid w:val="00DD06F3"/>
    <w:rsid w:val="00DD07D2"/>
    <w:rsid w:val="00DD18EB"/>
    <w:rsid w:val="00DD3482"/>
    <w:rsid w:val="00DD34C7"/>
    <w:rsid w:val="00DD3B8F"/>
    <w:rsid w:val="00DD3C6A"/>
    <w:rsid w:val="00DD4192"/>
    <w:rsid w:val="00DD4486"/>
    <w:rsid w:val="00DD4B22"/>
    <w:rsid w:val="00DD4EA6"/>
    <w:rsid w:val="00DD5513"/>
    <w:rsid w:val="00DD55C5"/>
    <w:rsid w:val="00DD65C1"/>
    <w:rsid w:val="00DD718E"/>
    <w:rsid w:val="00DD75C3"/>
    <w:rsid w:val="00DD76D6"/>
    <w:rsid w:val="00DE0E1F"/>
    <w:rsid w:val="00DE0EDA"/>
    <w:rsid w:val="00DE100A"/>
    <w:rsid w:val="00DE14A5"/>
    <w:rsid w:val="00DE1A6D"/>
    <w:rsid w:val="00DE27DE"/>
    <w:rsid w:val="00DE3297"/>
    <w:rsid w:val="00DE42FA"/>
    <w:rsid w:val="00DE4A2D"/>
    <w:rsid w:val="00DE5733"/>
    <w:rsid w:val="00DE5AB7"/>
    <w:rsid w:val="00DE612B"/>
    <w:rsid w:val="00DE639C"/>
    <w:rsid w:val="00DE6954"/>
    <w:rsid w:val="00DF0B9A"/>
    <w:rsid w:val="00DF1766"/>
    <w:rsid w:val="00DF1F6C"/>
    <w:rsid w:val="00DF2969"/>
    <w:rsid w:val="00DF2B21"/>
    <w:rsid w:val="00DF312D"/>
    <w:rsid w:val="00DF3B7C"/>
    <w:rsid w:val="00DF3F0F"/>
    <w:rsid w:val="00DF458D"/>
    <w:rsid w:val="00DF459F"/>
    <w:rsid w:val="00DF631D"/>
    <w:rsid w:val="00DF7693"/>
    <w:rsid w:val="00DF7B1C"/>
    <w:rsid w:val="00E005F8"/>
    <w:rsid w:val="00E023C0"/>
    <w:rsid w:val="00E023E6"/>
    <w:rsid w:val="00E033B7"/>
    <w:rsid w:val="00E0454B"/>
    <w:rsid w:val="00E058FC"/>
    <w:rsid w:val="00E059CC"/>
    <w:rsid w:val="00E06744"/>
    <w:rsid w:val="00E07818"/>
    <w:rsid w:val="00E079AA"/>
    <w:rsid w:val="00E07ACB"/>
    <w:rsid w:val="00E07CD0"/>
    <w:rsid w:val="00E10F06"/>
    <w:rsid w:val="00E112DA"/>
    <w:rsid w:val="00E11E01"/>
    <w:rsid w:val="00E11F18"/>
    <w:rsid w:val="00E12CE6"/>
    <w:rsid w:val="00E12DCA"/>
    <w:rsid w:val="00E13750"/>
    <w:rsid w:val="00E14380"/>
    <w:rsid w:val="00E144CF"/>
    <w:rsid w:val="00E1466B"/>
    <w:rsid w:val="00E155B4"/>
    <w:rsid w:val="00E156DE"/>
    <w:rsid w:val="00E16A56"/>
    <w:rsid w:val="00E173FA"/>
    <w:rsid w:val="00E20219"/>
    <w:rsid w:val="00E20248"/>
    <w:rsid w:val="00E204A4"/>
    <w:rsid w:val="00E206C7"/>
    <w:rsid w:val="00E20F8E"/>
    <w:rsid w:val="00E21270"/>
    <w:rsid w:val="00E21492"/>
    <w:rsid w:val="00E214F7"/>
    <w:rsid w:val="00E21DFA"/>
    <w:rsid w:val="00E2265E"/>
    <w:rsid w:val="00E23199"/>
    <w:rsid w:val="00E233E5"/>
    <w:rsid w:val="00E23CD7"/>
    <w:rsid w:val="00E24019"/>
    <w:rsid w:val="00E25751"/>
    <w:rsid w:val="00E257E5"/>
    <w:rsid w:val="00E266F0"/>
    <w:rsid w:val="00E26FD9"/>
    <w:rsid w:val="00E3038C"/>
    <w:rsid w:val="00E30A8E"/>
    <w:rsid w:val="00E30E58"/>
    <w:rsid w:val="00E31CDA"/>
    <w:rsid w:val="00E31CF0"/>
    <w:rsid w:val="00E32B48"/>
    <w:rsid w:val="00E32E96"/>
    <w:rsid w:val="00E330F3"/>
    <w:rsid w:val="00E338B5"/>
    <w:rsid w:val="00E33AC7"/>
    <w:rsid w:val="00E35354"/>
    <w:rsid w:val="00E35B2E"/>
    <w:rsid w:val="00E35F1A"/>
    <w:rsid w:val="00E36565"/>
    <w:rsid w:val="00E36BC8"/>
    <w:rsid w:val="00E3701A"/>
    <w:rsid w:val="00E3710B"/>
    <w:rsid w:val="00E37BC4"/>
    <w:rsid w:val="00E40EE9"/>
    <w:rsid w:val="00E41814"/>
    <w:rsid w:val="00E41CC4"/>
    <w:rsid w:val="00E429B9"/>
    <w:rsid w:val="00E4394C"/>
    <w:rsid w:val="00E443CD"/>
    <w:rsid w:val="00E44CFF"/>
    <w:rsid w:val="00E45561"/>
    <w:rsid w:val="00E45716"/>
    <w:rsid w:val="00E45BA3"/>
    <w:rsid w:val="00E45F41"/>
    <w:rsid w:val="00E4662B"/>
    <w:rsid w:val="00E467E9"/>
    <w:rsid w:val="00E47EF7"/>
    <w:rsid w:val="00E5033A"/>
    <w:rsid w:val="00E511C8"/>
    <w:rsid w:val="00E51EF1"/>
    <w:rsid w:val="00E51F56"/>
    <w:rsid w:val="00E52B15"/>
    <w:rsid w:val="00E53A6F"/>
    <w:rsid w:val="00E54915"/>
    <w:rsid w:val="00E54DB2"/>
    <w:rsid w:val="00E5524D"/>
    <w:rsid w:val="00E558B7"/>
    <w:rsid w:val="00E55A18"/>
    <w:rsid w:val="00E56436"/>
    <w:rsid w:val="00E5667B"/>
    <w:rsid w:val="00E57016"/>
    <w:rsid w:val="00E579B8"/>
    <w:rsid w:val="00E603F1"/>
    <w:rsid w:val="00E61114"/>
    <w:rsid w:val="00E61237"/>
    <w:rsid w:val="00E62605"/>
    <w:rsid w:val="00E63143"/>
    <w:rsid w:val="00E63523"/>
    <w:rsid w:val="00E636DE"/>
    <w:rsid w:val="00E63E95"/>
    <w:rsid w:val="00E6450A"/>
    <w:rsid w:val="00E646F6"/>
    <w:rsid w:val="00E64C61"/>
    <w:rsid w:val="00E64CF8"/>
    <w:rsid w:val="00E6532B"/>
    <w:rsid w:val="00E65725"/>
    <w:rsid w:val="00E65F69"/>
    <w:rsid w:val="00E66B6A"/>
    <w:rsid w:val="00E67460"/>
    <w:rsid w:val="00E67624"/>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41B0"/>
    <w:rsid w:val="00E84932"/>
    <w:rsid w:val="00E84B1A"/>
    <w:rsid w:val="00E84BDB"/>
    <w:rsid w:val="00E84F57"/>
    <w:rsid w:val="00E85598"/>
    <w:rsid w:val="00E85A6A"/>
    <w:rsid w:val="00E863B6"/>
    <w:rsid w:val="00E87A27"/>
    <w:rsid w:val="00E87EB2"/>
    <w:rsid w:val="00E90677"/>
    <w:rsid w:val="00E910A5"/>
    <w:rsid w:val="00E910D0"/>
    <w:rsid w:val="00E914B5"/>
    <w:rsid w:val="00E91E53"/>
    <w:rsid w:val="00E92886"/>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4545"/>
    <w:rsid w:val="00EA4951"/>
    <w:rsid w:val="00EA4A6E"/>
    <w:rsid w:val="00EA5863"/>
    <w:rsid w:val="00EA5E4B"/>
    <w:rsid w:val="00EA6C53"/>
    <w:rsid w:val="00EA6EED"/>
    <w:rsid w:val="00EA7F99"/>
    <w:rsid w:val="00EB0CBC"/>
    <w:rsid w:val="00EB1DAA"/>
    <w:rsid w:val="00EB2544"/>
    <w:rsid w:val="00EB2CF1"/>
    <w:rsid w:val="00EB32D6"/>
    <w:rsid w:val="00EB3F08"/>
    <w:rsid w:val="00EB529D"/>
    <w:rsid w:val="00EB5540"/>
    <w:rsid w:val="00EB58A9"/>
    <w:rsid w:val="00EB6969"/>
    <w:rsid w:val="00EB6F1B"/>
    <w:rsid w:val="00EB7C5E"/>
    <w:rsid w:val="00EC01C2"/>
    <w:rsid w:val="00EC02DF"/>
    <w:rsid w:val="00EC1620"/>
    <w:rsid w:val="00EC1C9C"/>
    <w:rsid w:val="00EC2B69"/>
    <w:rsid w:val="00EC2D0D"/>
    <w:rsid w:val="00EC2D4F"/>
    <w:rsid w:val="00EC40B0"/>
    <w:rsid w:val="00EC4410"/>
    <w:rsid w:val="00EC4A58"/>
    <w:rsid w:val="00EC6418"/>
    <w:rsid w:val="00EC7525"/>
    <w:rsid w:val="00EC7F97"/>
    <w:rsid w:val="00ED0CC1"/>
    <w:rsid w:val="00ED1493"/>
    <w:rsid w:val="00ED19D8"/>
    <w:rsid w:val="00ED26AE"/>
    <w:rsid w:val="00ED275B"/>
    <w:rsid w:val="00ED4E2B"/>
    <w:rsid w:val="00ED503D"/>
    <w:rsid w:val="00ED5A86"/>
    <w:rsid w:val="00ED5ADB"/>
    <w:rsid w:val="00ED5EA7"/>
    <w:rsid w:val="00ED63AF"/>
    <w:rsid w:val="00ED6F8A"/>
    <w:rsid w:val="00EE136A"/>
    <w:rsid w:val="00EE15AA"/>
    <w:rsid w:val="00EE2859"/>
    <w:rsid w:val="00EE3AC9"/>
    <w:rsid w:val="00EE3B36"/>
    <w:rsid w:val="00EE3D92"/>
    <w:rsid w:val="00EE65E4"/>
    <w:rsid w:val="00EE7129"/>
    <w:rsid w:val="00EF10D1"/>
    <w:rsid w:val="00EF12D4"/>
    <w:rsid w:val="00EF2214"/>
    <w:rsid w:val="00EF290A"/>
    <w:rsid w:val="00EF2C71"/>
    <w:rsid w:val="00EF3E39"/>
    <w:rsid w:val="00EF3FCC"/>
    <w:rsid w:val="00EF4055"/>
    <w:rsid w:val="00EF6731"/>
    <w:rsid w:val="00EF6881"/>
    <w:rsid w:val="00EF6A51"/>
    <w:rsid w:val="00EF789C"/>
    <w:rsid w:val="00EF7C65"/>
    <w:rsid w:val="00EF7D17"/>
    <w:rsid w:val="00EF7F0D"/>
    <w:rsid w:val="00F00F42"/>
    <w:rsid w:val="00F01542"/>
    <w:rsid w:val="00F02868"/>
    <w:rsid w:val="00F036A6"/>
    <w:rsid w:val="00F03DFF"/>
    <w:rsid w:val="00F042F0"/>
    <w:rsid w:val="00F0438A"/>
    <w:rsid w:val="00F056BD"/>
    <w:rsid w:val="00F058C8"/>
    <w:rsid w:val="00F05D78"/>
    <w:rsid w:val="00F06370"/>
    <w:rsid w:val="00F068A2"/>
    <w:rsid w:val="00F06CB8"/>
    <w:rsid w:val="00F10549"/>
    <w:rsid w:val="00F111E0"/>
    <w:rsid w:val="00F12029"/>
    <w:rsid w:val="00F12576"/>
    <w:rsid w:val="00F12BCC"/>
    <w:rsid w:val="00F13021"/>
    <w:rsid w:val="00F13238"/>
    <w:rsid w:val="00F139EE"/>
    <w:rsid w:val="00F13F1A"/>
    <w:rsid w:val="00F14650"/>
    <w:rsid w:val="00F1495A"/>
    <w:rsid w:val="00F14D8A"/>
    <w:rsid w:val="00F150CD"/>
    <w:rsid w:val="00F16021"/>
    <w:rsid w:val="00F16580"/>
    <w:rsid w:val="00F16752"/>
    <w:rsid w:val="00F1692C"/>
    <w:rsid w:val="00F175E9"/>
    <w:rsid w:val="00F17691"/>
    <w:rsid w:val="00F1775A"/>
    <w:rsid w:val="00F20810"/>
    <w:rsid w:val="00F21177"/>
    <w:rsid w:val="00F22FA5"/>
    <w:rsid w:val="00F2365A"/>
    <w:rsid w:val="00F23BE2"/>
    <w:rsid w:val="00F2477E"/>
    <w:rsid w:val="00F247D3"/>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792B"/>
    <w:rsid w:val="00F4089D"/>
    <w:rsid w:val="00F40CD0"/>
    <w:rsid w:val="00F415E0"/>
    <w:rsid w:val="00F41C28"/>
    <w:rsid w:val="00F4227F"/>
    <w:rsid w:val="00F425D1"/>
    <w:rsid w:val="00F42789"/>
    <w:rsid w:val="00F43107"/>
    <w:rsid w:val="00F463AE"/>
    <w:rsid w:val="00F4688B"/>
    <w:rsid w:val="00F46FA1"/>
    <w:rsid w:val="00F47B1F"/>
    <w:rsid w:val="00F47B70"/>
    <w:rsid w:val="00F50BAA"/>
    <w:rsid w:val="00F51714"/>
    <w:rsid w:val="00F52FBF"/>
    <w:rsid w:val="00F536E9"/>
    <w:rsid w:val="00F537FE"/>
    <w:rsid w:val="00F53D98"/>
    <w:rsid w:val="00F541B8"/>
    <w:rsid w:val="00F54EC8"/>
    <w:rsid w:val="00F6018C"/>
    <w:rsid w:val="00F6059A"/>
    <w:rsid w:val="00F609E3"/>
    <w:rsid w:val="00F60B3C"/>
    <w:rsid w:val="00F61B28"/>
    <w:rsid w:val="00F61FBB"/>
    <w:rsid w:val="00F62358"/>
    <w:rsid w:val="00F6265C"/>
    <w:rsid w:val="00F63135"/>
    <w:rsid w:val="00F6369C"/>
    <w:rsid w:val="00F63B46"/>
    <w:rsid w:val="00F6468A"/>
    <w:rsid w:val="00F64BD9"/>
    <w:rsid w:val="00F64DA4"/>
    <w:rsid w:val="00F6551F"/>
    <w:rsid w:val="00F6636E"/>
    <w:rsid w:val="00F6728A"/>
    <w:rsid w:val="00F67AA6"/>
    <w:rsid w:val="00F70795"/>
    <w:rsid w:val="00F70C88"/>
    <w:rsid w:val="00F71166"/>
    <w:rsid w:val="00F71198"/>
    <w:rsid w:val="00F71FD9"/>
    <w:rsid w:val="00F72F5B"/>
    <w:rsid w:val="00F73A3C"/>
    <w:rsid w:val="00F73D35"/>
    <w:rsid w:val="00F73F39"/>
    <w:rsid w:val="00F74089"/>
    <w:rsid w:val="00F7589C"/>
    <w:rsid w:val="00F76033"/>
    <w:rsid w:val="00F76B60"/>
    <w:rsid w:val="00F76D27"/>
    <w:rsid w:val="00F77190"/>
    <w:rsid w:val="00F77C3C"/>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768"/>
    <w:rsid w:val="00F85F92"/>
    <w:rsid w:val="00F8668C"/>
    <w:rsid w:val="00F87FFD"/>
    <w:rsid w:val="00F91CF2"/>
    <w:rsid w:val="00F927A0"/>
    <w:rsid w:val="00F934B9"/>
    <w:rsid w:val="00F93A97"/>
    <w:rsid w:val="00F942D1"/>
    <w:rsid w:val="00F94632"/>
    <w:rsid w:val="00F94887"/>
    <w:rsid w:val="00F95491"/>
    <w:rsid w:val="00F95A96"/>
    <w:rsid w:val="00F96363"/>
    <w:rsid w:val="00F96642"/>
    <w:rsid w:val="00F97175"/>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0C65"/>
    <w:rsid w:val="00FB14A8"/>
    <w:rsid w:val="00FB1A40"/>
    <w:rsid w:val="00FB1A45"/>
    <w:rsid w:val="00FB1CF2"/>
    <w:rsid w:val="00FB3216"/>
    <w:rsid w:val="00FB389C"/>
    <w:rsid w:val="00FB4797"/>
    <w:rsid w:val="00FB7E5F"/>
    <w:rsid w:val="00FC023E"/>
    <w:rsid w:val="00FC02E9"/>
    <w:rsid w:val="00FC0E25"/>
    <w:rsid w:val="00FC1ABD"/>
    <w:rsid w:val="00FC21C3"/>
    <w:rsid w:val="00FC23CC"/>
    <w:rsid w:val="00FC24C4"/>
    <w:rsid w:val="00FC29B6"/>
    <w:rsid w:val="00FC32DA"/>
    <w:rsid w:val="00FC332F"/>
    <w:rsid w:val="00FC408E"/>
    <w:rsid w:val="00FC451E"/>
    <w:rsid w:val="00FC491B"/>
    <w:rsid w:val="00FC5742"/>
    <w:rsid w:val="00FC5C86"/>
    <w:rsid w:val="00FC60C9"/>
    <w:rsid w:val="00FC66BF"/>
    <w:rsid w:val="00FC680F"/>
    <w:rsid w:val="00FC75AA"/>
    <w:rsid w:val="00FC7C09"/>
    <w:rsid w:val="00FC7C70"/>
    <w:rsid w:val="00FD1590"/>
    <w:rsid w:val="00FD180C"/>
    <w:rsid w:val="00FD2589"/>
    <w:rsid w:val="00FD3BAA"/>
    <w:rsid w:val="00FD562C"/>
    <w:rsid w:val="00FD5F43"/>
    <w:rsid w:val="00FD62E1"/>
    <w:rsid w:val="00FD6BE0"/>
    <w:rsid w:val="00FD7118"/>
    <w:rsid w:val="00FD711D"/>
    <w:rsid w:val="00FE0AE8"/>
    <w:rsid w:val="00FE0E9D"/>
    <w:rsid w:val="00FE190D"/>
    <w:rsid w:val="00FE2873"/>
    <w:rsid w:val="00FE30B8"/>
    <w:rsid w:val="00FE3DF2"/>
    <w:rsid w:val="00FE400D"/>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node/7253" TargetMode="External"/><Relationship Id="rId26" Type="http://schemas.openxmlformats.org/officeDocument/2006/relationships/hyperlink" Target="https://www.dca.ga.gov/safe-affordable-housing/rental-housing-development/housing-tax-credit-program-lihtc/qualified-0/2021" TargetMode="External"/><Relationship Id="rId39"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21" Type="http://schemas.openxmlformats.org/officeDocument/2006/relationships/image" Target="media/image4.png"/><Relationship Id="rId34" Type="http://schemas.openxmlformats.org/officeDocument/2006/relationships/hyperlink" Target="https://www.dca.ga.gov/node/7253" TargetMode="External"/><Relationship Id="rId42" Type="http://schemas.openxmlformats.org/officeDocument/2006/relationships/hyperlink" Target="https://www.dca.ga.gov/sites/default/files/2017_chdo_certification_application_0.docx" TargetMode="External"/><Relationship Id="rId47" Type="http://schemas.openxmlformats.org/officeDocument/2006/relationships/hyperlink" Target="https://www.dca.ga.gov/sites/default/files/2021ccrpi_scores_table.pdf"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node/7252" TargetMode="External"/><Relationship Id="rId29" Type="http://schemas.openxmlformats.org/officeDocument/2006/relationships/hyperlink" Target="mailto:HFDround@dca.ga.gov" TargetMode="External"/><Relationship Id="rId11" Type="http://schemas.openxmlformats.org/officeDocument/2006/relationships/image" Target="media/image1.emf"/><Relationship Id="rId24" Type="http://schemas.openxmlformats.org/officeDocument/2006/relationships/hyperlink" Target="https://www.youtube.com/watch?v=VozXGGf8Ueg&amp;t=503s%20" TargetMode="External"/><Relationship Id="rId32" Type="http://schemas.openxmlformats.org/officeDocument/2006/relationships/hyperlink" Target="https://www.dca.ga.gov/safe-affordable-housing/rental-housing-development/housing-tax-credit-program-lihtc/qualified-0/2021" TargetMode="External"/><Relationship Id="rId37" Type="http://schemas.openxmlformats.org/officeDocument/2006/relationships/hyperlink" Target="https://www.dca.ga.gov/node/7252" TargetMode="External"/><Relationship Id="rId40"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45"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mailto:HomelessInfo@dca.ga.gov" TargetMode="External"/><Relationship Id="rId28" Type="http://schemas.openxmlformats.org/officeDocument/2006/relationships/hyperlink" Target="https://www.dca.ga.gov/safe-affordable-housing/rental-housing-development/housing-tax-credit-program-lihtc/qualified-0/2021" TargetMode="External"/><Relationship Id="rId36" Type="http://schemas.openxmlformats.org/officeDocument/2006/relationships/hyperlink" Target="https://www.dca.ga.gov/safe-affordable-housing/rental-housing-development/housing-tax-credit-program-lihtc/qualified-0/2021" TargetMode="External"/><Relationship Id="rId49"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dca.ga.gov/safe-affordable-housing/rental-housing-development/housing-tax-credit-program-lihtc/qualified-0/2021" TargetMode="External"/><Relationship Id="rId44"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node/4593" TargetMode="External"/><Relationship Id="rId27" Type="http://schemas.openxmlformats.org/officeDocument/2006/relationships/hyperlink" Target="https://www.legis.ga.gov/" TargetMode="External"/><Relationship Id="rId30" Type="http://schemas.openxmlformats.org/officeDocument/2006/relationships/hyperlink" Target="https://www.dca.ga.gov/node/3814" TargetMode="External"/><Relationship Id="rId35" Type="http://schemas.openxmlformats.org/officeDocument/2006/relationships/hyperlink" Target="https://www.dca.ga.gov/safe-affordable-housing/rental-housing-development/housing-tax-credit-program-lihtc/qualified-0/2021" TargetMode="External"/><Relationship Id="rId43" Type="http://schemas.openxmlformats.org/officeDocument/2006/relationships/hyperlink" Target="https://www.dca.ga.gov/safe-affordable-housing/rental-housing-development/housing-tax-credit-program-lihtc" TargetMode="External"/><Relationship Id="rId48" Type="http://schemas.openxmlformats.org/officeDocument/2006/relationships/hyperlink" Target="https://www.dca.ga.gov/safe-affordable-housing/rental-housing-development/housing-tax-credit-program-lihtc/qualified-0/2021"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image" Target="media/image5.png"/><Relationship Id="rId33" Type="http://schemas.openxmlformats.org/officeDocument/2006/relationships/hyperlink" Target="https://www.cdfifund.gov/programs-training/programs/cdfi-program" TargetMode="External"/><Relationship Id="rId38" Type="http://schemas.openxmlformats.org/officeDocument/2006/relationships/hyperlink" Target="https://www.dca.ga.gov/node/6478" TargetMode="External"/><Relationship Id="rId46" Type="http://schemas.openxmlformats.org/officeDocument/2006/relationships/hyperlink" Target="https://www.dca.ga.gov/sites/default/files/ccrpi_scores_table.pdf" TargetMode="External"/><Relationship Id="rId20" Type="http://schemas.openxmlformats.org/officeDocument/2006/relationships/image" Target="media/image3.png"/><Relationship Id="rId41" Type="http://schemas.openxmlformats.org/officeDocument/2006/relationships/hyperlink" Target="https://www.hud.gov/sites/documents/19787_CH03.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A9A69-CD3B-44FD-A2A0-AD4169BB2B1F}">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431100d4-4470-42c1-96bc-46686c1829ae"/>
    <ds:schemaRef ds:uri="4425f765-7ff5-4475-924d-a1e4ebf7f4e1"/>
    <ds:schemaRef ds:uri="http://purl.org/dc/elements/1.1/"/>
  </ds:schemaRefs>
</ds:datastoreItem>
</file>

<file path=customXml/itemProps2.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3.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19406</Words>
  <Characters>110619</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2021-05-18T17:33:00Z</dcterms:created>
  <dcterms:modified xsi:type="dcterms:W3CDTF">2021-05-18T17:33:00Z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